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031" w:rsidRDefault="00076031" w:rsidP="00076031">
      <w:pPr>
        <w:pStyle w:val="a3"/>
        <w:ind w:firstLine="709"/>
      </w:pPr>
      <w:r w:rsidRPr="00A9571F">
        <w:rPr>
          <w:rFonts w:ascii="Arial" w:hAnsi="Arial"/>
          <w:color w:val="0000FF"/>
        </w:rPr>
        <w:object w:dxaOrig="1202" w:dyaOrig="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45pt" o:ole="" fillcolor="window">
            <v:imagedata r:id="rId7" o:title="" grayscale="t" bilevel="t"/>
          </v:shape>
          <o:OLEObject Type="Embed" ProgID="Word.Picture.8" ShapeID="_x0000_i1025" DrawAspect="Content" ObjectID="_1617698470" r:id="rId8"/>
        </w:object>
      </w:r>
    </w:p>
    <w:p w:rsidR="00076031" w:rsidRDefault="00076031" w:rsidP="00076031">
      <w:pPr>
        <w:pStyle w:val="a3"/>
        <w:ind w:firstLine="709"/>
      </w:pPr>
    </w:p>
    <w:p w:rsidR="00076031" w:rsidRPr="00F11B5E" w:rsidRDefault="00076031" w:rsidP="00076031">
      <w:pPr>
        <w:pStyle w:val="a3"/>
        <w:ind w:firstLine="0"/>
        <w:rPr>
          <w:b/>
          <w:lang w:val="en-US"/>
        </w:rPr>
      </w:pPr>
      <w:r>
        <w:rPr>
          <w:b/>
          <w:lang w:val="en-US"/>
        </w:rPr>
        <w:t xml:space="preserve">        </w:t>
      </w:r>
      <w:r w:rsidRPr="000677D2">
        <w:rPr>
          <w:b/>
          <w:lang w:val="en-US"/>
        </w:rPr>
        <w:t>JSC</w:t>
      </w:r>
      <w:r w:rsidRPr="00F11B5E">
        <w:rPr>
          <w:b/>
          <w:lang w:val="en-US"/>
        </w:rPr>
        <w:t xml:space="preserve"> </w:t>
      </w:r>
      <w:r>
        <w:rPr>
          <w:b/>
          <w:lang w:val="en-US"/>
        </w:rPr>
        <w:t>“Proton”</w:t>
      </w:r>
    </w:p>
    <w:p w:rsidR="00076031" w:rsidRPr="00F11B5E" w:rsidRDefault="00076031" w:rsidP="00076031">
      <w:pPr>
        <w:pStyle w:val="a3"/>
        <w:ind w:firstLine="709"/>
        <w:rPr>
          <w:lang w:val="en-US"/>
        </w:rPr>
      </w:pPr>
    </w:p>
    <w:p w:rsidR="00076031" w:rsidRPr="00F11B5E" w:rsidRDefault="00076031" w:rsidP="00076031">
      <w:pPr>
        <w:pStyle w:val="a3"/>
        <w:ind w:firstLine="709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709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709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709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709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709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709"/>
        <w:rPr>
          <w:lang w:val="en-US"/>
        </w:rPr>
      </w:pPr>
    </w:p>
    <w:p w:rsidR="00076031" w:rsidRPr="00F11B5E" w:rsidRDefault="00076031" w:rsidP="00076031">
      <w:pPr>
        <w:jc w:val="center"/>
        <w:rPr>
          <w:b/>
          <w:sz w:val="28"/>
          <w:szCs w:val="28"/>
          <w:lang w:val="en-US"/>
        </w:rPr>
      </w:pPr>
      <w:r w:rsidRPr="00F11B5E">
        <w:rPr>
          <w:b/>
          <w:sz w:val="28"/>
          <w:szCs w:val="28"/>
          <w:lang w:val="en-US"/>
        </w:rPr>
        <w:t>LED Explosion-proof Light Fixture of</w:t>
      </w:r>
    </w:p>
    <w:p w:rsidR="00076031" w:rsidRPr="00F11B5E" w:rsidRDefault="00076031" w:rsidP="00076031">
      <w:pPr>
        <w:jc w:val="center"/>
        <w:rPr>
          <w:b/>
          <w:sz w:val="28"/>
          <w:szCs w:val="28"/>
          <w:lang w:val="en-US"/>
        </w:rPr>
      </w:pPr>
      <w:r w:rsidRPr="00F11B5E">
        <w:rPr>
          <w:b/>
          <w:sz w:val="28"/>
          <w:szCs w:val="28"/>
          <w:lang w:val="en-US"/>
        </w:rPr>
        <w:t>«S</w:t>
      </w:r>
      <w:r>
        <w:rPr>
          <w:b/>
          <w:sz w:val="28"/>
          <w:szCs w:val="28"/>
          <w:lang w:val="en-US"/>
        </w:rPr>
        <w:t>VS</w:t>
      </w:r>
      <w:r w:rsidRPr="00F11B5E">
        <w:rPr>
          <w:b/>
          <w:sz w:val="28"/>
          <w:szCs w:val="28"/>
          <w:lang w:val="en-US"/>
        </w:rPr>
        <w:t>-220-00</w:t>
      </w:r>
      <w:r>
        <w:rPr>
          <w:b/>
          <w:sz w:val="28"/>
          <w:szCs w:val="28"/>
          <w:lang w:val="en-US"/>
        </w:rPr>
        <w:t>1</w:t>
      </w:r>
      <w:r w:rsidRPr="00F11B5E">
        <w:rPr>
          <w:b/>
          <w:sz w:val="28"/>
          <w:szCs w:val="28"/>
          <w:lang w:val="en-US"/>
        </w:rPr>
        <w:t>» type</w:t>
      </w:r>
    </w:p>
    <w:p w:rsidR="00076031" w:rsidRPr="00F11B5E" w:rsidRDefault="00076031" w:rsidP="00076031">
      <w:pPr>
        <w:pStyle w:val="a3"/>
        <w:spacing w:line="360" w:lineRule="auto"/>
        <w:ind w:right="-1"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right="-5"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right="-5" w:firstLine="0"/>
        <w:jc w:val="center"/>
        <w:rPr>
          <w:b/>
          <w:lang w:val="en-US"/>
        </w:rPr>
      </w:pPr>
      <w:r>
        <w:rPr>
          <w:b/>
          <w:lang w:val="en-US"/>
        </w:rPr>
        <w:t>OPERATING MANUAL</w:t>
      </w: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  <w:r>
        <w:rPr>
          <w:b/>
          <w:lang w:val="en-US"/>
        </w:rPr>
        <w:t>KENS</w:t>
      </w:r>
      <w:r w:rsidRPr="00F11B5E">
        <w:rPr>
          <w:b/>
          <w:lang w:val="en-US"/>
        </w:rPr>
        <w:t>. 676</w:t>
      </w:r>
      <w:r>
        <w:rPr>
          <w:b/>
          <w:lang w:val="en-US"/>
        </w:rPr>
        <w:t>116</w:t>
      </w:r>
      <w:r w:rsidRPr="00F11B5E">
        <w:rPr>
          <w:b/>
          <w:lang w:val="en-US"/>
        </w:rPr>
        <w:t>.</w:t>
      </w:r>
      <w:r>
        <w:rPr>
          <w:b/>
          <w:lang w:val="en-US"/>
        </w:rPr>
        <w:t>002</w:t>
      </w:r>
      <w:r w:rsidRPr="00F11B5E">
        <w:rPr>
          <w:b/>
          <w:lang w:val="en-US"/>
        </w:rPr>
        <w:t xml:space="preserve"> </w:t>
      </w:r>
      <w:r>
        <w:rPr>
          <w:b/>
          <w:lang w:val="en-US"/>
        </w:rPr>
        <w:t>OM</w:t>
      </w: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F11B5E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</w:p>
    <w:p w:rsidR="00076031" w:rsidRPr="00276A70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  <w:r>
        <w:rPr>
          <w:lang w:val="en-US"/>
        </w:rPr>
        <w:t>JSC</w:t>
      </w:r>
      <w:r w:rsidRPr="00276A70">
        <w:rPr>
          <w:lang w:val="en-US"/>
        </w:rPr>
        <w:t xml:space="preserve"> «</w:t>
      </w:r>
      <w:r>
        <w:rPr>
          <w:lang w:val="en-US"/>
        </w:rPr>
        <w:t>Proton</w:t>
      </w:r>
      <w:r w:rsidRPr="00276A70">
        <w:rPr>
          <w:lang w:val="en-US"/>
        </w:rPr>
        <w:t>»</w:t>
      </w:r>
    </w:p>
    <w:p w:rsidR="00076031" w:rsidRPr="00276A70" w:rsidRDefault="00076031" w:rsidP="00076031">
      <w:pPr>
        <w:pStyle w:val="a3"/>
        <w:spacing w:line="360" w:lineRule="auto"/>
        <w:ind w:firstLine="0"/>
        <w:jc w:val="center"/>
        <w:rPr>
          <w:lang w:val="en-US"/>
        </w:rPr>
      </w:pPr>
      <w:r>
        <w:rPr>
          <w:lang w:val="en-US"/>
        </w:rPr>
        <w:t>Orel</w:t>
      </w: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lastRenderedPageBreak/>
        <w:t>The present operating manual (further named OM) is used for operating LED   Explosion-proof light fixture of “SVS-220-001” type (further named the light).</w:t>
      </w: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The OM contains construction data, operating rules and working conditions, maintenance recommendations and other data necessary for the right operating of the light.</w:t>
      </w: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Only after being instructed, going through safety working methods, checking of safety rules with further certifying a qualification for safety arrangements, one is admitted for electrical installation, inspection and maintenance of the light unit.</w:t>
      </w: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DF3A90">
        <w:rPr>
          <w:b/>
          <w:sz w:val="22"/>
          <w:szCs w:val="22"/>
          <w:lang w:val="en-US"/>
        </w:rPr>
        <w:t>1 Description and Operating</w:t>
      </w: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1.1 Light Assignment</w:t>
      </w: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1.1.1 The light is used for operating in the AC supply for outdoor and indoor illumination of industrial objects</w:t>
      </w:r>
      <w:r w:rsidR="00F001E8" w:rsidRPr="00DF3A90">
        <w:rPr>
          <w:sz w:val="22"/>
          <w:szCs w:val="22"/>
          <w:lang w:val="en-US"/>
        </w:rPr>
        <w:t xml:space="preserve"> with </w:t>
      </w:r>
      <w:proofErr w:type="spellStart"/>
      <w:r w:rsidR="00F001E8" w:rsidRPr="00DF3A90">
        <w:rPr>
          <w:sz w:val="22"/>
          <w:szCs w:val="22"/>
          <w:lang w:val="en-US"/>
        </w:rPr>
        <w:t>potentionally</w:t>
      </w:r>
      <w:proofErr w:type="spellEnd"/>
      <w:r w:rsidR="00F001E8" w:rsidRPr="00DF3A90">
        <w:rPr>
          <w:sz w:val="22"/>
          <w:szCs w:val="22"/>
          <w:lang w:val="en-US"/>
        </w:rPr>
        <w:t xml:space="preserve"> explosive </w:t>
      </w:r>
      <w:proofErr w:type="spellStart"/>
      <w:r w:rsidR="00F001E8" w:rsidRPr="00DF3A90">
        <w:rPr>
          <w:sz w:val="22"/>
          <w:szCs w:val="22"/>
          <w:lang w:val="en-US"/>
        </w:rPr>
        <w:t>almosphere</w:t>
      </w:r>
      <w:proofErr w:type="spellEnd"/>
      <w:r w:rsidR="00F001E8" w:rsidRPr="00DF3A90">
        <w:rPr>
          <w:sz w:val="22"/>
          <w:szCs w:val="22"/>
          <w:lang w:val="en-US"/>
        </w:rPr>
        <w:t xml:space="preserve"> of fluid, steam, dust or fog.</w:t>
      </w: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1.1.2 The light is designed to work from external power supply. </w:t>
      </w:r>
    </w:p>
    <w:p w:rsidR="002B266F" w:rsidRPr="00DF3A90" w:rsidRDefault="002B266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1.1.3 </w:t>
      </w:r>
      <w:r w:rsidR="00186F1B" w:rsidRPr="00DF3A90">
        <w:rPr>
          <w:sz w:val="22"/>
          <w:szCs w:val="22"/>
          <w:lang w:val="en-US"/>
        </w:rPr>
        <w:t>The index of graphical symbols of the light:</w:t>
      </w:r>
    </w:p>
    <w:p w:rsidR="002E2779" w:rsidRPr="00DF3A90" w:rsidRDefault="00186F1B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S – </w:t>
      </w:r>
      <w:proofErr w:type="gramStart"/>
      <w:r w:rsidRPr="00DF3A90">
        <w:rPr>
          <w:sz w:val="22"/>
          <w:szCs w:val="22"/>
          <w:lang w:val="en-US"/>
        </w:rPr>
        <w:t>light</w:t>
      </w:r>
      <w:proofErr w:type="gramEnd"/>
    </w:p>
    <w:p w:rsidR="00186F1B" w:rsidRPr="00DF3A90" w:rsidRDefault="00186F1B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V – explosion-proof</w:t>
      </w:r>
    </w:p>
    <w:p w:rsidR="00186F1B" w:rsidRDefault="00186F1B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 – LED</w:t>
      </w:r>
    </w:p>
    <w:p w:rsidR="00B4455D" w:rsidRPr="00DF3A90" w:rsidRDefault="00B4455D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750CE6" w:rsidRPr="00B4455D" w:rsidRDefault="00186F1B" w:rsidP="00DF3A90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B4455D">
        <w:rPr>
          <w:b/>
          <w:sz w:val="22"/>
          <w:szCs w:val="22"/>
          <w:lang w:val="en-US"/>
        </w:rPr>
        <w:t xml:space="preserve">1.2 </w:t>
      </w:r>
      <w:r w:rsidR="00750CE6" w:rsidRPr="00B4455D">
        <w:rPr>
          <w:b/>
          <w:sz w:val="22"/>
          <w:szCs w:val="22"/>
          <w:lang w:val="en-US"/>
        </w:rPr>
        <w:t>Technical data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1.2.1 AC power supply from 100 to 242V.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1.2.2 AC frequency 50Hz.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1.2.3 Light source – LED semiconductor device.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1.2.4 The light power consumption, nominal **: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SVS-220-001-01 - 45 W;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SVS-220-001-02 - 30 W;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SVS-220-001-03 - 20 W;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SVS-220-001-04 - 60 W.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** Consumption power value can differ by 10%.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</w:t>
      </w:r>
      <w:r w:rsidR="00F12CE7" w:rsidRPr="00DF3A90">
        <w:rPr>
          <w:sz w:val="22"/>
          <w:szCs w:val="22"/>
          <w:lang w:val="en-US"/>
        </w:rPr>
        <w:t>5</w:t>
      </w:r>
      <w:r w:rsidRPr="00DF3A90">
        <w:rPr>
          <w:sz w:val="22"/>
          <w:szCs w:val="22"/>
          <w:lang w:val="en-US"/>
        </w:rPr>
        <w:t xml:space="preserve"> Light distribution curve – cosine.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</w:t>
      </w:r>
      <w:r w:rsidR="00F12CE7" w:rsidRPr="00DF3A90">
        <w:rPr>
          <w:sz w:val="22"/>
          <w:szCs w:val="22"/>
          <w:lang w:val="en-US"/>
        </w:rPr>
        <w:t>6</w:t>
      </w:r>
      <w:r w:rsidRPr="00DF3A90">
        <w:rPr>
          <w:sz w:val="22"/>
          <w:szCs w:val="22"/>
          <w:lang w:val="en-US"/>
        </w:rPr>
        <w:t xml:space="preserve"> Light intensity, not less than: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</w:t>
      </w:r>
      <w:r w:rsidR="00F12CE7" w:rsidRPr="00DF3A90">
        <w:rPr>
          <w:sz w:val="22"/>
          <w:szCs w:val="22"/>
          <w:lang w:val="en-US"/>
        </w:rPr>
        <w:t>VS</w:t>
      </w:r>
      <w:r w:rsidRPr="00DF3A90">
        <w:rPr>
          <w:sz w:val="22"/>
          <w:szCs w:val="22"/>
          <w:lang w:val="en-US"/>
        </w:rPr>
        <w:t>-220-00</w:t>
      </w:r>
      <w:r w:rsidR="00F12CE7" w:rsidRPr="00DF3A90">
        <w:rPr>
          <w:sz w:val="22"/>
          <w:szCs w:val="22"/>
          <w:lang w:val="en-US"/>
        </w:rPr>
        <w:t>1</w:t>
      </w:r>
      <w:r w:rsidRPr="00DF3A90">
        <w:rPr>
          <w:sz w:val="22"/>
          <w:szCs w:val="22"/>
          <w:lang w:val="en-US"/>
        </w:rPr>
        <w:t xml:space="preserve">-01 - </w:t>
      </w:r>
      <w:r w:rsidR="00F12CE7" w:rsidRPr="00DF3A90">
        <w:rPr>
          <w:sz w:val="22"/>
          <w:szCs w:val="22"/>
          <w:lang w:val="en-US"/>
        </w:rPr>
        <w:t>30</w:t>
      </w:r>
      <w:r w:rsidRPr="00DF3A90">
        <w:rPr>
          <w:sz w:val="22"/>
          <w:szCs w:val="22"/>
          <w:lang w:val="en-US"/>
        </w:rPr>
        <w:t>00 Lm;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</w:t>
      </w:r>
      <w:r w:rsidR="00F12CE7" w:rsidRPr="00DF3A90">
        <w:rPr>
          <w:sz w:val="22"/>
          <w:szCs w:val="22"/>
          <w:lang w:val="en-US"/>
        </w:rPr>
        <w:t>VS</w:t>
      </w:r>
      <w:r w:rsidRPr="00DF3A90">
        <w:rPr>
          <w:sz w:val="22"/>
          <w:szCs w:val="22"/>
          <w:lang w:val="en-US"/>
        </w:rPr>
        <w:t>-220-00</w:t>
      </w:r>
      <w:r w:rsidR="00F12CE7" w:rsidRPr="00DF3A90">
        <w:rPr>
          <w:sz w:val="22"/>
          <w:szCs w:val="22"/>
          <w:lang w:val="en-US"/>
        </w:rPr>
        <w:t>1</w:t>
      </w:r>
      <w:r w:rsidRPr="00DF3A90">
        <w:rPr>
          <w:sz w:val="22"/>
          <w:szCs w:val="22"/>
          <w:lang w:val="en-US"/>
        </w:rPr>
        <w:t xml:space="preserve">-02 – </w:t>
      </w:r>
      <w:r w:rsidR="00F12CE7" w:rsidRPr="00DF3A90">
        <w:rPr>
          <w:sz w:val="22"/>
          <w:szCs w:val="22"/>
          <w:lang w:val="en-US"/>
        </w:rPr>
        <w:t>20</w:t>
      </w:r>
      <w:r w:rsidRPr="00DF3A90">
        <w:rPr>
          <w:sz w:val="22"/>
          <w:szCs w:val="22"/>
          <w:lang w:val="en-US"/>
        </w:rPr>
        <w:t>00 Lm;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</w:t>
      </w:r>
      <w:r w:rsidR="00F12CE7" w:rsidRPr="00DF3A90">
        <w:rPr>
          <w:sz w:val="22"/>
          <w:szCs w:val="22"/>
          <w:lang w:val="en-US"/>
        </w:rPr>
        <w:t>VS</w:t>
      </w:r>
      <w:r w:rsidRPr="00DF3A90">
        <w:rPr>
          <w:sz w:val="22"/>
          <w:szCs w:val="22"/>
          <w:lang w:val="en-US"/>
        </w:rPr>
        <w:t>-220-00</w:t>
      </w:r>
      <w:r w:rsidR="00F12CE7" w:rsidRPr="00DF3A90">
        <w:rPr>
          <w:sz w:val="22"/>
          <w:szCs w:val="22"/>
          <w:lang w:val="en-US"/>
        </w:rPr>
        <w:t>1</w:t>
      </w:r>
      <w:r w:rsidRPr="00DF3A90">
        <w:rPr>
          <w:sz w:val="22"/>
          <w:szCs w:val="22"/>
          <w:lang w:val="en-US"/>
        </w:rPr>
        <w:t xml:space="preserve">-03 - </w:t>
      </w:r>
      <w:r w:rsidR="00F12CE7" w:rsidRPr="00DF3A90">
        <w:rPr>
          <w:sz w:val="22"/>
          <w:szCs w:val="22"/>
          <w:lang w:val="en-US"/>
        </w:rPr>
        <w:t>13</w:t>
      </w:r>
      <w:r w:rsidRPr="00DF3A90">
        <w:rPr>
          <w:sz w:val="22"/>
          <w:szCs w:val="22"/>
          <w:lang w:val="en-US"/>
        </w:rPr>
        <w:t>00 Lm;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S</w:t>
      </w:r>
      <w:r w:rsidR="00F12CE7" w:rsidRPr="00DF3A90">
        <w:rPr>
          <w:sz w:val="22"/>
          <w:szCs w:val="22"/>
          <w:lang w:val="en-US"/>
        </w:rPr>
        <w:t>VS</w:t>
      </w:r>
      <w:r w:rsidRPr="00DF3A90">
        <w:rPr>
          <w:sz w:val="22"/>
          <w:szCs w:val="22"/>
          <w:lang w:val="en-US"/>
        </w:rPr>
        <w:t>-220-00</w:t>
      </w:r>
      <w:r w:rsidR="00F12CE7" w:rsidRPr="00DF3A90">
        <w:rPr>
          <w:sz w:val="22"/>
          <w:szCs w:val="22"/>
          <w:lang w:val="en-US"/>
        </w:rPr>
        <w:t>1</w:t>
      </w:r>
      <w:r w:rsidRPr="00DF3A90">
        <w:rPr>
          <w:sz w:val="22"/>
          <w:szCs w:val="22"/>
          <w:lang w:val="en-US"/>
        </w:rPr>
        <w:t xml:space="preserve">-04 - </w:t>
      </w:r>
      <w:r w:rsidR="00F12CE7" w:rsidRPr="00DF3A90">
        <w:rPr>
          <w:sz w:val="22"/>
          <w:szCs w:val="22"/>
          <w:lang w:val="en-US"/>
        </w:rPr>
        <w:t>66</w:t>
      </w:r>
      <w:r w:rsidRPr="00DF3A90">
        <w:rPr>
          <w:sz w:val="22"/>
          <w:szCs w:val="22"/>
          <w:lang w:val="en-US"/>
        </w:rPr>
        <w:t>00 Lm</w:t>
      </w:r>
      <w:r w:rsidR="00F12CE7" w:rsidRPr="00DF3A90">
        <w:rPr>
          <w:sz w:val="22"/>
          <w:szCs w:val="22"/>
          <w:lang w:val="en-US"/>
        </w:rPr>
        <w:t>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</w:t>
      </w:r>
      <w:r w:rsidR="000F1BC7" w:rsidRPr="00DF3A90">
        <w:rPr>
          <w:sz w:val="22"/>
          <w:szCs w:val="22"/>
          <w:lang w:val="en-US"/>
        </w:rPr>
        <w:t>7</w:t>
      </w:r>
      <w:r w:rsidRPr="00DF3A90">
        <w:rPr>
          <w:sz w:val="22"/>
          <w:szCs w:val="22"/>
          <w:lang w:val="en-US"/>
        </w:rPr>
        <w:t xml:space="preserve"> Ex marking: 1 Ex d op is IIC T5 </w:t>
      </w:r>
      <w:proofErr w:type="spellStart"/>
      <w:proofErr w:type="gramStart"/>
      <w:r w:rsidRPr="00DF3A90">
        <w:rPr>
          <w:sz w:val="22"/>
          <w:szCs w:val="22"/>
          <w:lang w:val="en-US"/>
        </w:rPr>
        <w:t>Gb</w:t>
      </w:r>
      <w:proofErr w:type="spellEnd"/>
      <w:proofErr w:type="gramEnd"/>
      <w:r w:rsidRPr="00DF3A90">
        <w:rPr>
          <w:sz w:val="22"/>
          <w:szCs w:val="22"/>
          <w:lang w:val="en-US"/>
        </w:rPr>
        <w:t xml:space="preserve">/ Ex </w:t>
      </w:r>
      <w:proofErr w:type="spellStart"/>
      <w:r w:rsidRPr="00DF3A90">
        <w:rPr>
          <w:sz w:val="22"/>
          <w:szCs w:val="22"/>
          <w:lang w:val="en-US"/>
        </w:rPr>
        <w:t>tb</w:t>
      </w:r>
      <w:proofErr w:type="spellEnd"/>
      <w:r w:rsidRPr="00DF3A90">
        <w:rPr>
          <w:sz w:val="22"/>
          <w:szCs w:val="22"/>
          <w:lang w:val="en-US"/>
        </w:rPr>
        <w:t xml:space="preserve"> IIIC Db</w:t>
      </w:r>
      <w:r w:rsidR="000F1BC7" w:rsidRPr="00DF3A90">
        <w:rPr>
          <w:sz w:val="22"/>
          <w:szCs w:val="22"/>
          <w:lang w:val="en-US"/>
        </w:rPr>
        <w:t>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</w:t>
      </w:r>
      <w:r w:rsidR="000F1BC7" w:rsidRPr="00DF3A90">
        <w:rPr>
          <w:sz w:val="22"/>
          <w:szCs w:val="22"/>
          <w:lang w:val="en-US"/>
        </w:rPr>
        <w:t>8</w:t>
      </w:r>
      <w:r w:rsidRPr="00DF3A90">
        <w:rPr>
          <w:sz w:val="22"/>
          <w:szCs w:val="22"/>
          <w:lang w:val="en-US"/>
        </w:rPr>
        <w:t xml:space="preserve"> The light weight</w:t>
      </w:r>
      <w:r w:rsidR="000F1BC7" w:rsidRPr="00DF3A90">
        <w:rPr>
          <w:sz w:val="22"/>
          <w:szCs w:val="22"/>
          <w:lang w:val="en-US"/>
        </w:rPr>
        <w:t xml:space="preserve"> is</w:t>
      </w:r>
      <w:r w:rsidRPr="00DF3A90">
        <w:rPr>
          <w:sz w:val="22"/>
          <w:szCs w:val="22"/>
          <w:lang w:val="en-US"/>
        </w:rPr>
        <w:t xml:space="preserve"> not more than </w:t>
      </w:r>
      <w:r w:rsidR="000F1BC7" w:rsidRPr="00DF3A90">
        <w:rPr>
          <w:sz w:val="22"/>
          <w:szCs w:val="22"/>
          <w:lang w:val="en-US"/>
        </w:rPr>
        <w:t>8 kg.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</w:t>
      </w:r>
      <w:r w:rsidR="00687CBA" w:rsidRPr="00DF3A90">
        <w:rPr>
          <w:sz w:val="22"/>
          <w:szCs w:val="22"/>
          <w:lang w:val="en-US"/>
        </w:rPr>
        <w:t>9</w:t>
      </w:r>
      <w:r w:rsidRPr="00DF3A90">
        <w:rPr>
          <w:sz w:val="22"/>
          <w:szCs w:val="22"/>
          <w:lang w:val="en-US"/>
        </w:rPr>
        <w:t xml:space="preserve"> Ambient operating </w:t>
      </w:r>
      <w:proofErr w:type="gramStart"/>
      <w:r w:rsidRPr="00DF3A90">
        <w:rPr>
          <w:sz w:val="22"/>
          <w:szCs w:val="22"/>
          <w:lang w:val="en-US"/>
        </w:rPr>
        <w:t xml:space="preserve">temperature </w:t>
      </w:r>
      <w:r w:rsidR="00687CBA" w:rsidRPr="00DF3A90">
        <w:rPr>
          <w:sz w:val="22"/>
          <w:szCs w:val="22"/>
          <w:lang w:val="en-US"/>
        </w:rPr>
        <w:t xml:space="preserve"> of</w:t>
      </w:r>
      <w:proofErr w:type="gramEnd"/>
      <w:r w:rsidR="00687CBA" w:rsidRPr="00DF3A90">
        <w:rPr>
          <w:sz w:val="22"/>
          <w:szCs w:val="22"/>
          <w:lang w:val="en-US"/>
        </w:rPr>
        <w:t xml:space="preserve"> the light SVS-220-001 is </w:t>
      </w:r>
      <w:r w:rsidRPr="00DF3A90">
        <w:rPr>
          <w:sz w:val="22"/>
          <w:szCs w:val="22"/>
          <w:lang w:val="en-US"/>
        </w:rPr>
        <w:t xml:space="preserve">from minus </w:t>
      </w:r>
      <w:r w:rsidR="00687CBA" w:rsidRPr="00DF3A90">
        <w:rPr>
          <w:sz w:val="22"/>
          <w:szCs w:val="22"/>
          <w:lang w:val="en-US"/>
        </w:rPr>
        <w:t>(50±3)</w:t>
      </w:r>
      <w:r w:rsidRPr="00DF3A90">
        <w:rPr>
          <w:sz w:val="22"/>
          <w:szCs w:val="22"/>
          <w:lang w:val="en-US"/>
        </w:rPr>
        <w:t xml:space="preserve">°С up to plus </w:t>
      </w:r>
      <w:r w:rsidR="00687CBA" w:rsidRPr="00DF3A90">
        <w:rPr>
          <w:sz w:val="22"/>
          <w:szCs w:val="22"/>
          <w:lang w:val="en-US"/>
        </w:rPr>
        <w:t>(</w:t>
      </w:r>
      <w:r w:rsidRPr="00DF3A90">
        <w:rPr>
          <w:sz w:val="22"/>
          <w:szCs w:val="22"/>
          <w:lang w:val="en-US"/>
        </w:rPr>
        <w:t>50</w:t>
      </w:r>
      <w:r w:rsidR="00687CBA" w:rsidRPr="00DF3A90">
        <w:rPr>
          <w:sz w:val="22"/>
          <w:szCs w:val="22"/>
          <w:lang w:val="en-US"/>
        </w:rPr>
        <w:t>±3)</w:t>
      </w:r>
      <w:r w:rsidRPr="00DF3A90">
        <w:rPr>
          <w:sz w:val="22"/>
          <w:szCs w:val="22"/>
          <w:lang w:val="en-US"/>
        </w:rPr>
        <w:t>°С.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lastRenderedPageBreak/>
        <w:t>1.2.</w:t>
      </w:r>
      <w:r w:rsidR="001A10C8" w:rsidRPr="00DF3A90">
        <w:rPr>
          <w:sz w:val="22"/>
          <w:szCs w:val="22"/>
          <w:lang w:val="en-US"/>
        </w:rPr>
        <w:t>10</w:t>
      </w:r>
      <w:r w:rsidRPr="00DF3A90">
        <w:rPr>
          <w:sz w:val="22"/>
          <w:szCs w:val="22"/>
          <w:lang w:val="en-US"/>
        </w:rPr>
        <w:t xml:space="preserve"> Climatic performance MCC, placement category 1 up to </w:t>
      </w:r>
      <w:r w:rsidR="001A10C8" w:rsidRPr="00DF3A90">
        <w:rPr>
          <w:sz w:val="22"/>
          <w:szCs w:val="22"/>
          <w:lang w:val="en-US"/>
        </w:rPr>
        <w:t>IEC 60721-2-1:2013:1982, IEC 60068-1:2013.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1.2.1</w:t>
      </w:r>
      <w:r w:rsidR="001A10C8" w:rsidRPr="00DF3A90">
        <w:rPr>
          <w:sz w:val="22"/>
          <w:szCs w:val="22"/>
          <w:lang w:val="en-US"/>
        </w:rPr>
        <w:t>1</w:t>
      </w:r>
      <w:r w:rsidRPr="00DF3A90">
        <w:rPr>
          <w:sz w:val="22"/>
          <w:szCs w:val="22"/>
          <w:lang w:val="en-US"/>
        </w:rPr>
        <w:t xml:space="preserve"> IP up to IEC 529 is not worse than IP65.</w:t>
      </w:r>
    </w:p>
    <w:p w:rsidR="001A10C8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1.2.1</w:t>
      </w:r>
      <w:r w:rsidR="001A10C8" w:rsidRPr="00DF3A90">
        <w:rPr>
          <w:sz w:val="22"/>
          <w:szCs w:val="22"/>
          <w:lang w:val="en-US"/>
        </w:rPr>
        <w:t>2</w:t>
      </w:r>
      <w:r w:rsidRPr="00DF3A90">
        <w:rPr>
          <w:sz w:val="22"/>
          <w:szCs w:val="22"/>
          <w:lang w:val="en-US"/>
        </w:rPr>
        <w:t xml:space="preserve"> Durability when conforming to operatin</w:t>
      </w:r>
      <w:r w:rsidR="001A10C8" w:rsidRPr="00DF3A90">
        <w:rPr>
          <w:sz w:val="22"/>
          <w:szCs w:val="22"/>
          <w:lang w:val="en-US"/>
        </w:rPr>
        <w:t xml:space="preserve">g conditions is not less than </w:t>
      </w:r>
    </w:p>
    <w:p w:rsidR="00750CE6" w:rsidRPr="00DF3A90" w:rsidRDefault="001A10C8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proofErr w:type="gramStart"/>
      <w:r w:rsidRPr="00DF3A90">
        <w:rPr>
          <w:sz w:val="22"/>
          <w:szCs w:val="22"/>
          <w:lang w:val="en-US"/>
        </w:rPr>
        <w:t>5</w:t>
      </w:r>
      <w:r w:rsidR="00750CE6" w:rsidRPr="00DF3A90">
        <w:rPr>
          <w:sz w:val="22"/>
          <w:szCs w:val="22"/>
          <w:lang w:val="en-US"/>
        </w:rPr>
        <w:t>0 000 hours.</w:t>
      </w:r>
      <w:proofErr w:type="gramEnd"/>
      <w:r w:rsidR="00750CE6" w:rsidRPr="00DF3A90">
        <w:rPr>
          <w:sz w:val="22"/>
          <w:szCs w:val="22"/>
          <w:lang w:val="en-US"/>
        </w:rPr>
        <w:t xml:space="preserve"> 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1.2.1</w:t>
      </w:r>
      <w:r w:rsidR="00B51803" w:rsidRPr="00DF3A90">
        <w:rPr>
          <w:sz w:val="22"/>
          <w:szCs w:val="22"/>
          <w:lang w:val="en-US"/>
        </w:rPr>
        <w:t>3</w:t>
      </w:r>
      <w:r w:rsidRPr="00DF3A90">
        <w:rPr>
          <w:sz w:val="22"/>
          <w:szCs w:val="22"/>
          <w:lang w:val="en-US"/>
        </w:rPr>
        <w:t xml:space="preserve"> </w:t>
      </w:r>
      <w:proofErr w:type="gramStart"/>
      <w:r w:rsidRPr="00DF3A90">
        <w:rPr>
          <w:sz w:val="22"/>
          <w:szCs w:val="22"/>
          <w:lang w:val="en-US"/>
        </w:rPr>
        <w:t>The</w:t>
      </w:r>
      <w:proofErr w:type="gramEnd"/>
      <w:r w:rsidRPr="00DF3A90">
        <w:rPr>
          <w:sz w:val="22"/>
          <w:szCs w:val="22"/>
          <w:lang w:val="en-US"/>
        </w:rPr>
        <w:t xml:space="preserve"> light physical configuration corresponds to the physical configuration samples description KENS.676</w:t>
      </w:r>
      <w:r w:rsidR="00B51803" w:rsidRPr="00DF3A90">
        <w:rPr>
          <w:sz w:val="22"/>
          <w:szCs w:val="22"/>
          <w:lang w:val="en-US"/>
        </w:rPr>
        <w:t>116</w:t>
      </w:r>
      <w:r w:rsidRPr="00DF3A90">
        <w:rPr>
          <w:sz w:val="22"/>
          <w:szCs w:val="22"/>
          <w:lang w:val="en-US"/>
        </w:rPr>
        <w:t>.</w:t>
      </w:r>
      <w:r w:rsidR="00B51803" w:rsidRPr="00DF3A90">
        <w:rPr>
          <w:sz w:val="22"/>
          <w:szCs w:val="22"/>
          <w:lang w:val="en-US"/>
        </w:rPr>
        <w:t>002</w:t>
      </w:r>
      <w:r w:rsidRPr="00DF3A90">
        <w:rPr>
          <w:sz w:val="22"/>
          <w:szCs w:val="22"/>
          <w:lang w:val="en-US"/>
        </w:rPr>
        <w:t xml:space="preserve"> D2.</w:t>
      </w:r>
    </w:p>
    <w:p w:rsidR="00750CE6" w:rsidRPr="00DF3A90" w:rsidRDefault="00750CE6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1.2.1</w:t>
      </w:r>
      <w:r w:rsidR="005602B1" w:rsidRPr="00DF3A90">
        <w:rPr>
          <w:sz w:val="22"/>
          <w:szCs w:val="22"/>
          <w:lang w:val="en-US"/>
        </w:rPr>
        <w:t>4</w:t>
      </w:r>
      <w:r w:rsidRPr="00DF3A90">
        <w:rPr>
          <w:sz w:val="22"/>
          <w:szCs w:val="22"/>
          <w:lang w:val="en-US"/>
        </w:rPr>
        <w:t>. The outward design and construction</w:t>
      </w:r>
      <w:r w:rsidR="005602B1" w:rsidRPr="00DF3A90">
        <w:rPr>
          <w:sz w:val="22"/>
          <w:szCs w:val="22"/>
          <w:lang w:val="en-US"/>
        </w:rPr>
        <w:t xml:space="preserve"> of the light are shown on Pic.</w:t>
      </w:r>
      <w:r w:rsidRPr="00DF3A90">
        <w:rPr>
          <w:sz w:val="22"/>
          <w:szCs w:val="22"/>
          <w:lang w:val="en-US"/>
        </w:rPr>
        <w:t>1</w:t>
      </w:r>
      <w:r w:rsidR="005602B1" w:rsidRPr="00DF3A90">
        <w:rPr>
          <w:sz w:val="22"/>
          <w:szCs w:val="22"/>
          <w:lang w:val="en-US"/>
        </w:rPr>
        <w:t>.</w:t>
      </w:r>
    </w:p>
    <w:p w:rsidR="006F2B34" w:rsidRPr="00DF3A90" w:rsidRDefault="006F2B34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16BE9" w:rsidRPr="00DF3A90" w:rsidRDefault="006F2B34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noProof/>
          <w:sz w:val="22"/>
          <w:szCs w:val="22"/>
        </w:rPr>
        <w:drawing>
          <wp:inline distT="0" distB="0" distL="0" distR="0">
            <wp:extent cx="4380441" cy="3780000"/>
            <wp:effectExtent l="0" t="0" r="1270" b="0"/>
            <wp:docPr id="1" name="Рисунок 9" descr="C:\Users\CAHEK\Desktop\Новая папка (2)\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HEK\Desktop\Новая папка (2)\Фрагмен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41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E9" w:rsidRPr="00DF3A90" w:rsidRDefault="00816BE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5"/>
        <w:gridCol w:w="4715"/>
      </w:tblGrid>
      <w:tr w:rsidR="00816BE9" w:rsidRPr="00DF3A90" w:rsidTr="00CF3C9D">
        <w:tc>
          <w:tcPr>
            <w:tcW w:w="4715" w:type="dxa"/>
          </w:tcPr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1 – Ring.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2 – Glass.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3 – LED module housing.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4 – Driver’s housing.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5 – Lid.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6 – Bracket.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 xml:space="preserve">7 – LED module. 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715" w:type="dxa"/>
          </w:tcPr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9 – Sealing ring.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10 – Driver.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11 – Contact device.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12 – Sealing ring.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13 – Sealing bushing.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14 – Washer.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15 – Bushing.</w:t>
            </w:r>
          </w:p>
          <w:p w:rsidR="00816BE9" w:rsidRPr="00B4455D" w:rsidRDefault="00816BE9" w:rsidP="00DF3A90">
            <w:pPr>
              <w:tabs>
                <w:tab w:val="left" w:pos="333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B4455D">
              <w:rPr>
                <w:sz w:val="20"/>
                <w:szCs w:val="20"/>
                <w:lang w:val="en-US"/>
              </w:rPr>
              <w:t>16 – Screw M8</w:t>
            </w:r>
          </w:p>
        </w:tc>
      </w:tr>
    </w:tbl>
    <w:p w:rsidR="00186F1B" w:rsidRPr="00DF3A90" w:rsidRDefault="00186F1B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42DFF" w:rsidRPr="00B4455D" w:rsidRDefault="00842DFF" w:rsidP="00DF3A90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B4455D">
        <w:rPr>
          <w:b/>
          <w:sz w:val="22"/>
          <w:szCs w:val="22"/>
          <w:lang w:val="en-US"/>
        </w:rPr>
        <w:t xml:space="preserve">1.3 Set (the light </w:t>
      </w:r>
      <w:proofErr w:type="spellStart"/>
      <w:r w:rsidRPr="00B4455D">
        <w:rPr>
          <w:b/>
          <w:sz w:val="22"/>
          <w:szCs w:val="22"/>
          <w:lang w:val="en-US"/>
        </w:rPr>
        <w:t>complectness</w:t>
      </w:r>
      <w:proofErr w:type="spellEnd"/>
      <w:r w:rsidRPr="00B4455D">
        <w:rPr>
          <w:b/>
          <w:sz w:val="22"/>
          <w:szCs w:val="22"/>
          <w:lang w:val="en-US"/>
        </w:rPr>
        <w:t>):</w:t>
      </w:r>
    </w:p>
    <w:p w:rsidR="00842DFF" w:rsidRPr="00DF3A90" w:rsidRDefault="00842DF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1.3.1 The set consists of:</w:t>
      </w:r>
    </w:p>
    <w:p w:rsidR="00842DFF" w:rsidRPr="00DF3A90" w:rsidRDefault="00842DF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- explosion-proof light fixture of SVS-220-001 type – 1 </w:t>
      </w:r>
      <w:proofErr w:type="spellStart"/>
      <w:proofErr w:type="gramStart"/>
      <w:r w:rsidRPr="00DF3A90">
        <w:rPr>
          <w:sz w:val="22"/>
          <w:szCs w:val="22"/>
          <w:lang w:val="en-US"/>
        </w:rPr>
        <w:t>pce</w:t>
      </w:r>
      <w:proofErr w:type="spellEnd"/>
      <w:r w:rsidRPr="00DF3A90">
        <w:rPr>
          <w:sz w:val="22"/>
          <w:szCs w:val="22"/>
          <w:lang w:val="en-US"/>
        </w:rPr>
        <w:t>.;</w:t>
      </w:r>
      <w:proofErr w:type="gramEnd"/>
    </w:p>
    <w:p w:rsidR="00842DFF" w:rsidRPr="00DF3A90" w:rsidRDefault="00842DF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- </w:t>
      </w:r>
      <w:proofErr w:type="gramStart"/>
      <w:r w:rsidRPr="00DF3A90">
        <w:rPr>
          <w:sz w:val="22"/>
          <w:szCs w:val="22"/>
          <w:lang w:val="en-US"/>
        </w:rPr>
        <w:t>a</w:t>
      </w:r>
      <w:proofErr w:type="gramEnd"/>
      <w:r w:rsidRPr="00DF3A90">
        <w:rPr>
          <w:sz w:val="22"/>
          <w:szCs w:val="22"/>
          <w:lang w:val="en-US"/>
        </w:rPr>
        <w:t xml:space="preserve"> passport, an operating manual, a certificate copy and a certificate annex copy;</w:t>
      </w:r>
    </w:p>
    <w:p w:rsidR="00842DFF" w:rsidRPr="00DF3A90" w:rsidRDefault="00842DF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lastRenderedPageBreak/>
        <w:t xml:space="preserve">- </w:t>
      </w:r>
      <w:proofErr w:type="gramStart"/>
      <w:r w:rsidRPr="00DF3A90">
        <w:rPr>
          <w:sz w:val="22"/>
          <w:szCs w:val="22"/>
          <w:lang w:val="en-US"/>
        </w:rPr>
        <w:t>a</w:t>
      </w:r>
      <w:proofErr w:type="gramEnd"/>
      <w:r w:rsidRPr="00DF3A90">
        <w:rPr>
          <w:sz w:val="22"/>
          <w:szCs w:val="22"/>
          <w:lang w:val="en-US"/>
        </w:rPr>
        <w:t xml:space="preserve"> set of bushings and washers - 1 </w:t>
      </w:r>
      <w:proofErr w:type="spellStart"/>
      <w:r w:rsidRPr="00DF3A90">
        <w:rPr>
          <w:sz w:val="22"/>
          <w:szCs w:val="22"/>
          <w:lang w:val="en-US"/>
        </w:rPr>
        <w:t>pce</w:t>
      </w:r>
      <w:proofErr w:type="spellEnd"/>
      <w:r w:rsidRPr="00DF3A90">
        <w:rPr>
          <w:sz w:val="22"/>
          <w:szCs w:val="22"/>
          <w:lang w:val="en-US"/>
        </w:rPr>
        <w:t>.;</w:t>
      </w:r>
    </w:p>
    <w:p w:rsidR="00842DFF" w:rsidRDefault="00842DFF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- </w:t>
      </w:r>
      <w:proofErr w:type="gramStart"/>
      <w:r w:rsidRPr="00DF3A90">
        <w:rPr>
          <w:sz w:val="22"/>
          <w:szCs w:val="22"/>
          <w:lang w:val="en-US"/>
        </w:rPr>
        <w:t>a</w:t>
      </w:r>
      <w:proofErr w:type="gramEnd"/>
      <w:r w:rsidRPr="00DF3A90">
        <w:rPr>
          <w:sz w:val="22"/>
          <w:szCs w:val="22"/>
          <w:lang w:val="en-US"/>
        </w:rPr>
        <w:t xml:space="preserve"> clip – 1 </w:t>
      </w:r>
      <w:proofErr w:type="spellStart"/>
      <w:r w:rsidRPr="00DF3A90">
        <w:rPr>
          <w:sz w:val="22"/>
          <w:szCs w:val="22"/>
          <w:lang w:val="en-US"/>
        </w:rPr>
        <w:t>pce</w:t>
      </w:r>
      <w:proofErr w:type="spellEnd"/>
      <w:r w:rsidRPr="00DF3A90">
        <w:rPr>
          <w:sz w:val="22"/>
          <w:szCs w:val="22"/>
          <w:lang w:val="en-US"/>
        </w:rPr>
        <w:t>.</w:t>
      </w:r>
    </w:p>
    <w:p w:rsidR="00B4455D" w:rsidRPr="00DF3A90" w:rsidRDefault="00B4455D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050F59" w:rsidRPr="00B4455D" w:rsidRDefault="00050F59" w:rsidP="00DF3A90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B4455D">
        <w:rPr>
          <w:b/>
          <w:sz w:val="22"/>
          <w:szCs w:val="22"/>
          <w:lang w:val="en-US"/>
        </w:rPr>
        <w:t>1.4 Construction and Operation</w:t>
      </w:r>
    </w:p>
    <w:p w:rsidR="00050F59" w:rsidRPr="00DF3A90" w:rsidRDefault="00050F5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1.4.1 LED Explosion-proof light fixture of “SVS-220-001” type (see </w:t>
      </w:r>
      <w:proofErr w:type="spellStart"/>
      <w:r w:rsidRPr="00DF3A90">
        <w:rPr>
          <w:sz w:val="22"/>
          <w:szCs w:val="22"/>
          <w:lang w:val="en-US"/>
        </w:rPr>
        <w:t>Pic</w:t>
      </w:r>
      <w:proofErr w:type="spellEnd"/>
      <w:r w:rsidRPr="00DF3A90">
        <w:rPr>
          <w:sz w:val="22"/>
          <w:szCs w:val="22"/>
          <w:lang w:val="en-US"/>
        </w:rPr>
        <w:t xml:space="preserve">. 1) consists of the </w:t>
      </w:r>
      <w:r w:rsidR="00CF3C9D" w:rsidRPr="00DF3A90">
        <w:rPr>
          <w:sz w:val="22"/>
          <w:szCs w:val="22"/>
          <w:lang w:val="en-US"/>
        </w:rPr>
        <w:t xml:space="preserve">ring (pos.1) with the glass (pos.2), </w:t>
      </w:r>
      <w:r w:rsidRPr="00DF3A90">
        <w:rPr>
          <w:sz w:val="22"/>
          <w:szCs w:val="22"/>
          <w:lang w:val="en-US"/>
        </w:rPr>
        <w:t>housing (pos.</w:t>
      </w:r>
      <w:r w:rsidR="00CF3C9D" w:rsidRPr="00DF3A90">
        <w:rPr>
          <w:sz w:val="22"/>
          <w:szCs w:val="22"/>
          <w:lang w:val="en-US"/>
        </w:rPr>
        <w:t>3</w:t>
      </w:r>
      <w:r w:rsidRPr="00DF3A90">
        <w:rPr>
          <w:sz w:val="22"/>
          <w:szCs w:val="22"/>
          <w:lang w:val="en-US"/>
        </w:rPr>
        <w:t>) with installed LED module (pos.</w:t>
      </w:r>
      <w:r w:rsidR="00CF3C9D" w:rsidRPr="00DF3A90">
        <w:rPr>
          <w:sz w:val="22"/>
          <w:szCs w:val="22"/>
          <w:lang w:val="en-US"/>
        </w:rPr>
        <w:t>7</w:t>
      </w:r>
      <w:r w:rsidRPr="00DF3A90">
        <w:rPr>
          <w:sz w:val="22"/>
          <w:szCs w:val="22"/>
          <w:lang w:val="en-US"/>
        </w:rPr>
        <w:t>),</w:t>
      </w:r>
      <w:r w:rsidR="00CF3C9D" w:rsidRPr="00DF3A90">
        <w:rPr>
          <w:sz w:val="22"/>
          <w:szCs w:val="22"/>
          <w:lang w:val="en-US"/>
        </w:rPr>
        <w:t xml:space="preserve"> housing (pos.4) with</w:t>
      </w:r>
      <w:r w:rsidRPr="00DF3A90">
        <w:rPr>
          <w:sz w:val="22"/>
          <w:szCs w:val="22"/>
          <w:lang w:val="en-US"/>
        </w:rPr>
        <w:t xml:space="preserve"> the driver (pos.</w:t>
      </w:r>
      <w:r w:rsidR="00CF3C9D" w:rsidRPr="00DF3A90">
        <w:rPr>
          <w:sz w:val="22"/>
          <w:szCs w:val="22"/>
          <w:lang w:val="en-US"/>
        </w:rPr>
        <w:t>10</w:t>
      </w:r>
      <w:r w:rsidRPr="00DF3A90">
        <w:rPr>
          <w:sz w:val="22"/>
          <w:szCs w:val="22"/>
          <w:lang w:val="en-US"/>
        </w:rPr>
        <w:t>),</w:t>
      </w:r>
      <w:r w:rsidR="00CF3C9D" w:rsidRPr="00DF3A90">
        <w:rPr>
          <w:sz w:val="22"/>
          <w:szCs w:val="22"/>
          <w:lang w:val="en-US"/>
        </w:rPr>
        <w:t xml:space="preserve"> contact device (pos.11), lid (pos.5) with seal</w:t>
      </w:r>
      <w:r w:rsidR="00C814F7" w:rsidRPr="00DF3A90">
        <w:rPr>
          <w:sz w:val="22"/>
          <w:szCs w:val="22"/>
          <w:lang w:val="en-US"/>
        </w:rPr>
        <w:t xml:space="preserve">ing bushing (pos.13), washer (pos.14) and bushing (pos.15), also sealing rings (pos.9) (pos.12) and fixture elements. </w:t>
      </w:r>
    </w:p>
    <w:p w:rsidR="00050F59" w:rsidRPr="00DF3A90" w:rsidRDefault="00050F5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1.4.2 The designation of constitutive parts of the light (see Pic.1):</w:t>
      </w:r>
    </w:p>
    <w:p w:rsidR="00050F59" w:rsidRPr="00DF3A90" w:rsidRDefault="00050F5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- </w:t>
      </w:r>
      <w:proofErr w:type="gramStart"/>
      <w:r w:rsidRPr="00DF3A90">
        <w:rPr>
          <w:sz w:val="22"/>
          <w:szCs w:val="22"/>
          <w:lang w:val="en-US"/>
        </w:rPr>
        <w:t>the</w:t>
      </w:r>
      <w:proofErr w:type="gramEnd"/>
      <w:r w:rsidRPr="00DF3A90">
        <w:rPr>
          <w:sz w:val="22"/>
          <w:szCs w:val="22"/>
          <w:lang w:val="en-US"/>
        </w:rPr>
        <w:t xml:space="preserve"> </w:t>
      </w:r>
      <w:r w:rsidR="00891746" w:rsidRPr="00DF3A90">
        <w:rPr>
          <w:sz w:val="22"/>
          <w:szCs w:val="22"/>
          <w:lang w:val="en-US"/>
        </w:rPr>
        <w:t>bracket (pos.6)</w:t>
      </w:r>
      <w:r w:rsidRPr="00DF3A90">
        <w:rPr>
          <w:sz w:val="22"/>
          <w:szCs w:val="22"/>
          <w:lang w:val="en-US"/>
        </w:rPr>
        <w:t xml:space="preserve"> </w:t>
      </w:r>
      <w:r w:rsidR="00891746" w:rsidRPr="00DF3A90">
        <w:rPr>
          <w:sz w:val="22"/>
          <w:szCs w:val="22"/>
          <w:lang w:val="en-US"/>
        </w:rPr>
        <w:t>is used for light holding</w:t>
      </w:r>
      <w:r w:rsidRPr="00DF3A90">
        <w:rPr>
          <w:sz w:val="22"/>
          <w:szCs w:val="22"/>
          <w:lang w:val="en-US"/>
        </w:rPr>
        <w:t>;</w:t>
      </w:r>
    </w:p>
    <w:p w:rsidR="00050F59" w:rsidRPr="00DF3A90" w:rsidRDefault="00050F5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- </w:t>
      </w:r>
      <w:proofErr w:type="gramStart"/>
      <w:r w:rsidRPr="00DF3A90">
        <w:rPr>
          <w:sz w:val="22"/>
          <w:szCs w:val="22"/>
          <w:lang w:val="en-US"/>
        </w:rPr>
        <w:t>the</w:t>
      </w:r>
      <w:proofErr w:type="gramEnd"/>
      <w:r w:rsidRPr="00DF3A90">
        <w:rPr>
          <w:sz w:val="22"/>
          <w:szCs w:val="22"/>
          <w:lang w:val="en-US"/>
        </w:rPr>
        <w:t xml:space="preserve"> </w:t>
      </w:r>
      <w:r w:rsidR="00891746" w:rsidRPr="00DF3A90">
        <w:rPr>
          <w:sz w:val="22"/>
          <w:szCs w:val="22"/>
          <w:lang w:val="en-US"/>
        </w:rPr>
        <w:t>holding of the bracket is</w:t>
      </w:r>
      <w:r w:rsidRPr="00DF3A90">
        <w:rPr>
          <w:sz w:val="22"/>
          <w:szCs w:val="22"/>
          <w:lang w:val="en-US"/>
        </w:rPr>
        <w:t xml:space="preserve"> fixed to the light with </w:t>
      </w:r>
      <w:r w:rsidR="00B13761" w:rsidRPr="00DF3A90">
        <w:rPr>
          <w:sz w:val="22"/>
          <w:szCs w:val="22"/>
          <w:lang w:val="en-US"/>
        </w:rPr>
        <w:t>2</w:t>
      </w:r>
      <w:r w:rsidRPr="00DF3A90">
        <w:rPr>
          <w:sz w:val="22"/>
          <w:szCs w:val="22"/>
          <w:lang w:val="en-US"/>
        </w:rPr>
        <w:t xml:space="preserve"> screws</w:t>
      </w:r>
      <w:r w:rsidR="00B13761" w:rsidRPr="00DF3A90">
        <w:rPr>
          <w:sz w:val="22"/>
          <w:szCs w:val="22"/>
          <w:lang w:val="en-US"/>
        </w:rPr>
        <w:t xml:space="preserve"> (pos.16) which are </w:t>
      </w:r>
      <w:r w:rsidR="00891746" w:rsidRPr="00DF3A90">
        <w:rPr>
          <w:sz w:val="22"/>
          <w:szCs w:val="22"/>
          <w:lang w:val="en-US"/>
        </w:rPr>
        <w:t xml:space="preserve">screwed up </w:t>
      </w:r>
      <w:r w:rsidR="008A429D" w:rsidRPr="00DF3A90">
        <w:rPr>
          <w:sz w:val="22"/>
          <w:szCs w:val="22"/>
          <w:lang w:val="en-US"/>
        </w:rPr>
        <w:t>forcefully with 23 N-m</w:t>
      </w:r>
      <w:r w:rsidRPr="00DF3A90">
        <w:rPr>
          <w:sz w:val="22"/>
          <w:szCs w:val="22"/>
          <w:lang w:val="en-US"/>
        </w:rPr>
        <w:t>;</w:t>
      </w:r>
    </w:p>
    <w:p w:rsidR="00050F59" w:rsidRPr="00DF3A90" w:rsidRDefault="00050F5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- </w:t>
      </w:r>
      <w:proofErr w:type="gramStart"/>
      <w:r w:rsidRPr="00DF3A90">
        <w:rPr>
          <w:sz w:val="22"/>
          <w:szCs w:val="22"/>
          <w:lang w:val="en-US"/>
        </w:rPr>
        <w:t>the</w:t>
      </w:r>
      <w:proofErr w:type="gramEnd"/>
      <w:r w:rsidRPr="00DF3A90">
        <w:rPr>
          <w:sz w:val="22"/>
          <w:szCs w:val="22"/>
          <w:lang w:val="en-US"/>
        </w:rPr>
        <w:t xml:space="preserve"> connection of the network cable is done to the contact device</w:t>
      </w:r>
      <w:r w:rsidR="008A429D" w:rsidRPr="00DF3A90">
        <w:rPr>
          <w:sz w:val="22"/>
          <w:szCs w:val="22"/>
          <w:lang w:val="en-US"/>
        </w:rPr>
        <w:t xml:space="preserve"> (pos.11)</w:t>
      </w:r>
      <w:r w:rsidRPr="00DF3A90">
        <w:rPr>
          <w:sz w:val="22"/>
          <w:szCs w:val="22"/>
          <w:lang w:val="en-US"/>
        </w:rPr>
        <w:t>;</w:t>
      </w:r>
    </w:p>
    <w:p w:rsidR="00050F59" w:rsidRPr="00DF3A90" w:rsidRDefault="00050F5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- the</w:t>
      </w:r>
      <w:r w:rsidR="008A429D" w:rsidRPr="00DF3A90">
        <w:rPr>
          <w:sz w:val="22"/>
          <w:szCs w:val="22"/>
          <w:lang w:val="en-US"/>
        </w:rPr>
        <w:t xml:space="preserve"> way of connection of ring (pos.1), glass (pos.2), housing (pos.3), housing (pos.4) and</w:t>
      </w:r>
      <w:r w:rsidRPr="00DF3A90">
        <w:rPr>
          <w:sz w:val="22"/>
          <w:szCs w:val="22"/>
          <w:lang w:val="en-US"/>
        </w:rPr>
        <w:t xml:space="preserve"> lid </w:t>
      </w:r>
      <w:r w:rsidR="008A429D" w:rsidRPr="00DF3A90">
        <w:rPr>
          <w:sz w:val="22"/>
          <w:szCs w:val="22"/>
          <w:lang w:val="en-US"/>
        </w:rPr>
        <w:t>(pos.5)</w:t>
      </w:r>
      <w:r w:rsidRPr="00DF3A90">
        <w:rPr>
          <w:sz w:val="22"/>
          <w:szCs w:val="22"/>
          <w:lang w:val="en-US"/>
        </w:rPr>
        <w:t xml:space="preserve"> guarantees the necessary </w:t>
      </w:r>
      <w:proofErr w:type="spellStart"/>
      <w:r w:rsidRPr="00DF3A90">
        <w:rPr>
          <w:sz w:val="22"/>
          <w:szCs w:val="22"/>
          <w:lang w:val="en-US"/>
        </w:rPr>
        <w:t>hermeticity</w:t>
      </w:r>
      <w:proofErr w:type="spellEnd"/>
      <w:r w:rsidRPr="00DF3A90">
        <w:rPr>
          <w:sz w:val="22"/>
          <w:szCs w:val="22"/>
          <w:lang w:val="en-US"/>
        </w:rPr>
        <w:t xml:space="preserve"> and the light protection;</w:t>
      </w:r>
    </w:p>
    <w:p w:rsidR="00050F59" w:rsidRDefault="00050F5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 xml:space="preserve">- </w:t>
      </w:r>
      <w:proofErr w:type="gramStart"/>
      <w:r w:rsidRPr="00DF3A90">
        <w:rPr>
          <w:sz w:val="22"/>
          <w:szCs w:val="22"/>
          <w:lang w:val="en-US"/>
        </w:rPr>
        <w:t>the</w:t>
      </w:r>
      <w:proofErr w:type="gramEnd"/>
      <w:r w:rsidRPr="00DF3A90">
        <w:rPr>
          <w:sz w:val="22"/>
          <w:szCs w:val="22"/>
          <w:lang w:val="en-US"/>
        </w:rPr>
        <w:t xml:space="preserve"> sealing elements provides the light protection level from external factors influence not worse than IP65.</w:t>
      </w:r>
    </w:p>
    <w:p w:rsidR="00B4455D" w:rsidRPr="00DF3A90" w:rsidRDefault="00B4455D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DF3A90" w:rsidRPr="00B4455D" w:rsidRDefault="00DF3A90" w:rsidP="00DF3A90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B4455D">
        <w:rPr>
          <w:b/>
          <w:sz w:val="22"/>
          <w:szCs w:val="22"/>
          <w:lang w:val="en-US"/>
        </w:rPr>
        <w:t xml:space="preserve">1.5 Measuring tools, instruments, accessories </w:t>
      </w:r>
    </w:p>
    <w:p w:rsidR="00DF3A90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F3A90">
        <w:rPr>
          <w:sz w:val="22"/>
          <w:szCs w:val="22"/>
          <w:lang w:val="en-US"/>
        </w:rPr>
        <w:t>1.5.1 To open the explosion-proof housing, to connect the light to the network, to install and maintain preventively the usual electro-installation instruments and measuring tools are used.</w:t>
      </w:r>
    </w:p>
    <w:p w:rsidR="00B4455D" w:rsidRPr="00DF3A90" w:rsidRDefault="00B4455D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DF3A90" w:rsidRDefault="00DF3A90" w:rsidP="004175E1">
      <w:pPr>
        <w:spacing w:line="360" w:lineRule="auto"/>
        <w:jc w:val="both"/>
        <w:rPr>
          <w:b/>
          <w:sz w:val="22"/>
          <w:szCs w:val="22"/>
          <w:lang w:val="en-US"/>
        </w:rPr>
      </w:pPr>
      <w:r w:rsidRPr="00B4455D">
        <w:rPr>
          <w:b/>
          <w:sz w:val="22"/>
          <w:szCs w:val="22"/>
          <w:lang w:val="en-US"/>
        </w:rPr>
        <w:t>1.6 Marking</w:t>
      </w:r>
    </w:p>
    <w:p w:rsidR="00B4455D" w:rsidRDefault="00B4455D" w:rsidP="004175E1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 xml:space="preserve">The marking is put on the light outer surface on the clearly visible place via the way that guarantees the stability to the environment influence and contains: </w:t>
      </w:r>
    </w:p>
    <w:p w:rsidR="00DF3A90" w:rsidRPr="00FA6D3A" w:rsidRDefault="009001B9" w:rsidP="004175E1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1.6.1 </w:t>
      </w:r>
      <w:r w:rsidR="00DF3A90">
        <w:rPr>
          <w:sz w:val="22"/>
          <w:szCs w:val="22"/>
          <w:lang w:val="en-US"/>
        </w:rPr>
        <w:t>Marking of light type:</w:t>
      </w:r>
    </w:p>
    <w:p w:rsidR="00DF3A90" w:rsidRPr="00FA6D3A" w:rsidRDefault="00DF3A90" w:rsidP="004175E1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 xml:space="preserve">- </w:t>
      </w:r>
      <w:proofErr w:type="gramStart"/>
      <w:r w:rsidRPr="00FA6D3A">
        <w:rPr>
          <w:sz w:val="22"/>
          <w:szCs w:val="22"/>
          <w:lang w:val="en-US"/>
        </w:rPr>
        <w:t>the</w:t>
      </w:r>
      <w:proofErr w:type="gramEnd"/>
      <w:r w:rsidRPr="00FA6D3A">
        <w:rPr>
          <w:sz w:val="22"/>
          <w:szCs w:val="22"/>
          <w:lang w:val="en-US"/>
        </w:rPr>
        <w:t xml:space="preserve"> trademark of the manufacturer;</w:t>
      </w:r>
    </w:p>
    <w:p w:rsidR="00DF3A90" w:rsidRPr="00FA6D3A" w:rsidRDefault="00DF3A90" w:rsidP="004175E1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 xml:space="preserve">- </w:t>
      </w:r>
      <w:proofErr w:type="gramStart"/>
      <w:r w:rsidRPr="00FA6D3A">
        <w:rPr>
          <w:sz w:val="22"/>
          <w:szCs w:val="22"/>
          <w:lang w:val="en-US"/>
        </w:rPr>
        <w:t>the</w:t>
      </w:r>
      <w:proofErr w:type="gramEnd"/>
      <w:r w:rsidRPr="00FA6D3A">
        <w:rPr>
          <w:sz w:val="22"/>
          <w:szCs w:val="22"/>
          <w:lang w:val="en-US"/>
        </w:rPr>
        <w:t xml:space="preserve"> name of the company;</w:t>
      </w:r>
    </w:p>
    <w:p w:rsidR="00DF3A90" w:rsidRDefault="00DF3A90" w:rsidP="004175E1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>-</w:t>
      </w:r>
      <w:r w:rsidRPr="00E84F74">
        <w:rPr>
          <w:sz w:val="22"/>
          <w:szCs w:val="22"/>
          <w:lang w:val="en-US"/>
        </w:rPr>
        <w:t xml:space="preserve"> </w:t>
      </w:r>
      <w:proofErr w:type="gramStart"/>
      <w:r w:rsidRPr="00FA6D3A">
        <w:rPr>
          <w:sz w:val="22"/>
          <w:szCs w:val="22"/>
          <w:lang w:val="en-US"/>
        </w:rPr>
        <w:t>the</w:t>
      </w:r>
      <w:proofErr w:type="gramEnd"/>
      <w:r w:rsidRPr="00FA6D3A">
        <w:rPr>
          <w:sz w:val="22"/>
          <w:szCs w:val="22"/>
          <w:lang w:val="en-US"/>
        </w:rPr>
        <w:t xml:space="preserve"> light type;</w:t>
      </w:r>
    </w:p>
    <w:p w:rsidR="00DF3A90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gramStart"/>
      <w:r w:rsidRPr="00FA6D3A">
        <w:rPr>
          <w:sz w:val="22"/>
          <w:szCs w:val="22"/>
          <w:lang w:val="en-US"/>
        </w:rPr>
        <w:t>the</w:t>
      </w:r>
      <w:proofErr w:type="gramEnd"/>
      <w:r w:rsidRPr="00FA6D3A">
        <w:rPr>
          <w:sz w:val="22"/>
          <w:szCs w:val="22"/>
          <w:lang w:val="en-US"/>
        </w:rPr>
        <w:t xml:space="preserve"> technical conditions logical number</w:t>
      </w:r>
      <w:r>
        <w:rPr>
          <w:sz w:val="22"/>
          <w:szCs w:val="22"/>
          <w:lang w:val="en-US"/>
        </w:rPr>
        <w:t>;</w:t>
      </w:r>
    </w:p>
    <w:p w:rsidR="00DF3A90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</w:t>
      </w:r>
      <w:r w:rsidRPr="00FA6D3A">
        <w:rPr>
          <w:sz w:val="22"/>
          <w:szCs w:val="22"/>
          <w:lang w:val="en-US"/>
        </w:rPr>
        <w:t xml:space="preserve"> </w:t>
      </w:r>
      <w:proofErr w:type="gramStart"/>
      <w:r w:rsidRPr="00FA6D3A">
        <w:rPr>
          <w:sz w:val="22"/>
          <w:szCs w:val="22"/>
          <w:lang w:val="en-US"/>
        </w:rPr>
        <w:t>the</w:t>
      </w:r>
      <w:proofErr w:type="gramEnd"/>
      <w:r w:rsidRPr="00FA6D3A">
        <w:rPr>
          <w:sz w:val="22"/>
          <w:szCs w:val="22"/>
          <w:lang w:val="en-US"/>
        </w:rPr>
        <w:t xml:space="preserve"> addre</w:t>
      </w:r>
      <w:r>
        <w:rPr>
          <w:sz w:val="22"/>
          <w:szCs w:val="22"/>
          <w:lang w:val="en-US"/>
        </w:rPr>
        <w:t xml:space="preserve">ss of the company-manufacturer. </w:t>
      </w:r>
    </w:p>
    <w:p w:rsidR="00DF3A90" w:rsidRPr="00FA6D3A" w:rsidRDefault="009001B9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1.6.2</w:t>
      </w:r>
      <w:r w:rsidR="00DF3A90">
        <w:rPr>
          <w:sz w:val="22"/>
          <w:szCs w:val="22"/>
          <w:lang w:val="en-US"/>
        </w:rPr>
        <w:t xml:space="preserve"> </w:t>
      </w:r>
      <w:proofErr w:type="gramStart"/>
      <w:r w:rsidR="00DF3A90">
        <w:rPr>
          <w:sz w:val="22"/>
          <w:szCs w:val="22"/>
          <w:lang w:val="en-US"/>
        </w:rPr>
        <w:t>Ex</w:t>
      </w:r>
      <w:proofErr w:type="gramEnd"/>
      <w:r w:rsidR="00DF3A90">
        <w:rPr>
          <w:sz w:val="22"/>
          <w:szCs w:val="22"/>
          <w:lang w:val="en-US"/>
        </w:rPr>
        <w:t xml:space="preserve"> marking: </w:t>
      </w:r>
    </w:p>
    <w:p w:rsidR="00DF3A90" w:rsidRPr="00FA6D3A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>- controlled supply voltage;</w:t>
      </w:r>
    </w:p>
    <w:p w:rsidR="00DF3A90" w:rsidRPr="00FA6D3A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 xml:space="preserve">- </w:t>
      </w:r>
      <w:proofErr w:type="gramStart"/>
      <w:r w:rsidRPr="00FA6D3A">
        <w:rPr>
          <w:sz w:val="22"/>
          <w:szCs w:val="22"/>
          <w:lang w:val="en-US"/>
        </w:rPr>
        <w:t>maximum</w:t>
      </w:r>
      <w:proofErr w:type="gramEnd"/>
      <w:r w:rsidRPr="00FA6D3A">
        <w:rPr>
          <w:sz w:val="22"/>
          <w:szCs w:val="22"/>
          <w:lang w:val="en-US"/>
        </w:rPr>
        <w:t xml:space="preserve"> power consumption;</w:t>
      </w:r>
    </w:p>
    <w:p w:rsidR="00DF3A90" w:rsidRPr="00FA6D3A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 xml:space="preserve">- </w:t>
      </w:r>
      <w:proofErr w:type="gramStart"/>
      <w:r w:rsidRPr="00FA6D3A">
        <w:rPr>
          <w:sz w:val="22"/>
          <w:szCs w:val="22"/>
          <w:lang w:val="en-US"/>
        </w:rPr>
        <w:t>ambient</w:t>
      </w:r>
      <w:proofErr w:type="gramEnd"/>
      <w:r w:rsidRPr="00FA6D3A">
        <w:rPr>
          <w:sz w:val="22"/>
          <w:szCs w:val="22"/>
          <w:lang w:val="en-US"/>
        </w:rPr>
        <w:t xml:space="preserve"> temperature range;</w:t>
      </w:r>
    </w:p>
    <w:p w:rsidR="00DF3A90" w:rsidRPr="00FA6D3A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>- IP code;</w:t>
      </w:r>
    </w:p>
    <w:p w:rsidR="00DF3A90" w:rsidRPr="00FA6D3A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 xml:space="preserve">- </w:t>
      </w:r>
      <w:proofErr w:type="gramStart"/>
      <w:r w:rsidRPr="00FA6D3A">
        <w:rPr>
          <w:sz w:val="22"/>
          <w:szCs w:val="22"/>
          <w:lang w:val="en-US"/>
        </w:rPr>
        <w:t>manufacturing</w:t>
      </w:r>
      <w:proofErr w:type="gramEnd"/>
      <w:r w:rsidRPr="00FA6D3A">
        <w:rPr>
          <w:sz w:val="22"/>
          <w:szCs w:val="22"/>
          <w:lang w:val="en-US"/>
        </w:rPr>
        <w:t xml:space="preserve"> year and month;</w:t>
      </w:r>
    </w:p>
    <w:p w:rsidR="00DF3A90" w:rsidRPr="00FA6D3A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 xml:space="preserve">- </w:t>
      </w:r>
      <w:proofErr w:type="gramStart"/>
      <w:r w:rsidRPr="00FA6D3A">
        <w:rPr>
          <w:sz w:val="22"/>
          <w:szCs w:val="22"/>
          <w:lang w:val="en-US"/>
        </w:rPr>
        <w:t>the</w:t>
      </w:r>
      <w:proofErr w:type="gramEnd"/>
      <w:r w:rsidRPr="00FA6D3A">
        <w:rPr>
          <w:sz w:val="22"/>
          <w:szCs w:val="22"/>
          <w:lang w:val="en-US"/>
        </w:rPr>
        <w:t xml:space="preserve"> light serial number;</w:t>
      </w:r>
    </w:p>
    <w:p w:rsidR="00DF3A90" w:rsidRPr="00FA6D3A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lastRenderedPageBreak/>
        <w:t xml:space="preserve">- </w:t>
      </w:r>
      <w:proofErr w:type="gramStart"/>
      <w:r w:rsidRPr="00FA6D3A">
        <w:rPr>
          <w:sz w:val="22"/>
          <w:szCs w:val="22"/>
          <w:lang w:val="en-US"/>
        </w:rPr>
        <w:t>the</w:t>
      </w:r>
      <w:proofErr w:type="gramEnd"/>
      <w:r w:rsidRPr="00FA6D3A">
        <w:rPr>
          <w:sz w:val="22"/>
          <w:szCs w:val="22"/>
          <w:lang w:val="en-US"/>
        </w:rPr>
        <w:t xml:space="preserve"> certification body name or sign and the certificate No.;</w:t>
      </w:r>
    </w:p>
    <w:p w:rsidR="00DF3A90" w:rsidRDefault="00DF3A90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FA6D3A">
        <w:rPr>
          <w:sz w:val="22"/>
          <w:szCs w:val="22"/>
          <w:lang w:val="en-US"/>
        </w:rPr>
        <w:t xml:space="preserve">- </w:t>
      </w:r>
      <w:proofErr w:type="gramStart"/>
      <w:r w:rsidRPr="00FA6D3A">
        <w:rPr>
          <w:sz w:val="22"/>
          <w:szCs w:val="22"/>
          <w:lang w:val="en-US"/>
        </w:rPr>
        <w:t>special</w:t>
      </w:r>
      <w:proofErr w:type="gramEnd"/>
      <w:r w:rsidRPr="00FA6D3A">
        <w:rPr>
          <w:sz w:val="22"/>
          <w:szCs w:val="22"/>
          <w:lang w:val="en-US"/>
        </w:rPr>
        <w:t xml:space="preserve"> Ex-marking for explosive gas or dust atmosphere.</w:t>
      </w:r>
    </w:p>
    <w:p w:rsidR="00DD072C" w:rsidRDefault="00DD072C" w:rsidP="00DF3A9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DD072C" w:rsidRPr="00DD072C" w:rsidRDefault="00DD072C" w:rsidP="00DD072C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DD072C">
        <w:rPr>
          <w:b/>
          <w:sz w:val="22"/>
          <w:szCs w:val="22"/>
          <w:lang w:val="en-US"/>
        </w:rPr>
        <w:t>1.7 Packaging</w:t>
      </w:r>
    </w:p>
    <w:p w:rsidR="00DD072C" w:rsidRPr="00DD072C" w:rsidRDefault="00DD072C" w:rsidP="00DD072C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D072C">
        <w:rPr>
          <w:sz w:val="22"/>
          <w:szCs w:val="22"/>
          <w:lang w:val="en-US"/>
        </w:rPr>
        <w:t xml:space="preserve">1.7.1 The package of the light is made according to GOST 23216 for storage conditions 2 (c) </w:t>
      </w:r>
      <w:r w:rsidRPr="00DD072C">
        <w:rPr>
          <w:bCs/>
          <w:sz w:val="22"/>
          <w:szCs w:val="22"/>
          <w:lang w:val="en-US"/>
        </w:rPr>
        <w:t>IEC 60721-2-1:2013:1982</w:t>
      </w:r>
      <w:r w:rsidRPr="00DD072C">
        <w:rPr>
          <w:sz w:val="22"/>
          <w:szCs w:val="22"/>
          <w:lang w:val="en-US"/>
        </w:rPr>
        <w:t>,</w:t>
      </w:r>
      <w:r w:rsidRPr="00DD072C">
        <w:rPr>
          <w:bCs/>
          <w:sz w:val="22"/>
          <w:szCs w:val="22"/>
          <w:lang w:val="en-US"/>
        </w:rPr>
        <w:t xml:space="preserve"> IEC 60068-1:2013</w:t>
      </w:r>
      <w:r>
        <w:rPr>
          <w:bCs/>
          <w:sz w:val="22"/>
          <w:szCs w:val="22"/>
          <w:lang w:val="en-US"/>
        </w:rPr>
        <w:t>.</w:t>
      </w:r>
    </w:p>
    <w:p w:rsidR="00DD072C" w:rsidRPr="00DD072C" w:rsidRDefault="00DD072C" w:rsidP="00DD072C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D072C">
        <w:rPr>
          <w:sz w:val="22"/>
          <w:szCs w:val="22"/>
          <w:lang w:val="en-US"/>
        </w:rPr>
        <w:t>1.7.2 The lights should be packed into a cargo container that provides their safety.</w:t>
      </w:r>
    </w:p>
    <w:p w:rsidR="00DD072C" w:rsidRDefault="00DD072C" w:rsidP="00DD072C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DD072C">
        <w:rPr>
          <w:sz w:val="22"/>
          <w:szCs w:val="22"/>
          <w:lang w:val="en-US"/>
        </w:rPr>
        <w:t>1.7.3 Manipulation signs should be marked on the cargo container: “Fragile”, “Keep dry”, “Top”, “Max quantity when stocking” according to ISO 780:2015.</w:t>
      </w:r>
    </w:p>
    <w:p w:rsidR="0030360A" w:rsidRDefault="0030360A" w:rsidP="00DD072C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jc w:val="center"/>
        <w:rPr>
          <w:b/>
          <w:sz w:val="22"/>
          <w:szCs w:val="22"/>
          <w:lang w:val="en-US"/>
        </w:rPr>
      </w:pPr>
      <w:r w:rsidRPr="0030360A">
        <w:rPr>
          <w:b/>
          <w:sz w:val="22"/>
          <w:szCs w:val="22"/>
          <w:lang w:val="en-US"/>
        </w:rPr>
        <w:t xml:space="preserve">2 Intended </w:t>
      </w:r>
      <w:proofErr w:type="gramStart"/>
      <w:r w:rsidRPr="0030360A">
        <w:rPr>
          <w:b/>
          <w:sz w:val="22"/>
          <w:szCs w:val="22"/>
          <w:lang w:val="en-US"/>
        </w:rPr>
        <w:t>Usage</w:t>
      </w:r>
      <w:proofErr w:type="gramEnd"/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680440" w:rsidRDefault="0030360A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680440">
        <w:rPr>
          <w:color w:val="000000" w:themeColor="text1"/>
          <w:sz w:val="22"/>
          <w:szCs w:val="22"/>
          <w:lang w:val="en-US"/>
        </w:rPr>
        <w:t>2.1</w:t>
      </w:r>
      <w:r w:rsidRPr="00E115AD">
        <w:rPr>
          <w:color w:val="FF0000"/>
          <w:sz w:val="22"/>
          <w:szCs w:val="22"/>
          <w:lang w:val="en-US"/>
        </w:rPr>
        <w:t xml:space="preserve"> </w:t>
      </w:r>
      <w:r w:rsidR="00680440">
        <w:rPr>
          <w:sz w:val="22"/>
          <w:szCs w:val="22"/>
          <w:lang w:val="en-US"/>
        </w:rPr>
        <w:t>The light connection to the supply mains is necessary to organize in the following way (Pic.1):</w:t>
      </w:r>
    </w:p>
    <w:p w:rsid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turn off the screws and remove the lid (pos.5);</w:t>
      </w:r>
    </w:p>
    <w:p w:rsid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put the bushing (pos.15), washer (pos.14) and sealing bushing (pos.13) on the cable;</w:t>
      </w:r>
    </w:p>
    <w:p w:rsid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input the cable through the hole in the lid (pos.5);</w:t>
      </w:r>
    </w:p>
    <w:p w:rsid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connect the cable conductors to the contacts of contact device (pos.11) and to the ground contact;</w:t>
      </w:r>
    </w:p>
    <w:p w:rsidR="00680440" w:rsidRP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stick the lid (pos.5) by the screws;</w:t>
      </w:r>
    </w:p>
    <w:p w:rsid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tighten the screws forcefully 9.4 N-m;</w:t>
      </w:r>
    </w:p>
    <w:p w:rsid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input the sealing bushing (pos.13) and washer (pos.14) to the lid (pos.5), and screw in the bushing (pos.15) until the wires are pressed;</w:t>
      </w:r>
    </w:p>
    <w:p w:rsid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lock the bushing (pos.15) with the locking screw;</w:t>
      </w:r>
    </w:p>
    <w:p w:rsidR="00680440" w:rsidRDefault="00680440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check the light work by means of voltage supply;</w:t>
      </w:r>
    </w:p>
    <w:p w:rsidR="0030360A" w:rsidRPr="0030360A" w:rsidRDefault="0030360A" w:rsidP="00680440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>2.2 The lights exploitation and the work safety actions should be done according to the requirements of “Electrical engineering regulations”.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>2.3 It is necessary to observe the following: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the</w:t>
      </w:r>
      <w:proofErr w:type="gramEnd"/>
      <w:r w:rsidRPr="0030360A">
        <w:rPr>
          <w:sz w:val="22"/>
          <w:szCs w:val="22"/>
          <w:lang w:val="en-US"/>
        </w:rPr>
        <w:t xml:space="preserve"> installation, assembly and disassembly should be done by the personal having studied the present document and having been instructed on the safety actions while working on the electricity-generating equipment;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check visually the light if there are any damages of the housing details and the integrity of the sealing elements. 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>2.4 It is forbidden: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use the light in zones which do not correspond to Ex-marking;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</w:t>
      </w:r>
      <w:proofErr w:type="spellStart"/>
      <w:r w:rsidRPr="0030360A">
        <w:rPr>
          <w:sz w:val="22"/>
          <w:szCs w:val="22"/>
          <w:lang w:val="en-US"/>
        </w:rPr>
        <w:t>unlid</w:t>
      </w:r>
      <w:proofErr w:type="spellEnd"/>
      <w:r w:rsidRPr="0030360A">
        <w:rPr>
          <w:sz w:val="22"/>
          <w:szCs w:val="22"/>
          <w:lang w:val="en-US"/>
        </w:rPr>
        <w:t xml:space="preserve"> the light if it is connected to the power line;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use the light without connection to the ground;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lastRenderedPageBreak/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</w:t>
      </w:r>
      <w:r w:rsidR="00E115AD" w:rsidRPr="00E115AD">
        <w:rPr>
          <w:sz w:val="22"/>
          <w:szCs w:val="22"/>
          <w:lang w:val="en-US"/>
        </w:rPr>
        <w:t>use the light with defects</w:t>
      </w:r>
      <w:r w:rsidRPr="0030360A">
        <w:rPr>
          <w:sz w:val="22"/>
          <w:szCs w:val="22"/>
          <w:lang w:val="en-US"/>
        </w:rPr>
        <w:t xml:space="preserve"> </w:t>
      </w:r>
      <w:r w:rsidR="00E115AD">
        <w:rPr>
          <w:sz w:val="22"/>
          <w:szCs w:val="22"/>
          <w:lang w:val="en-US"/>
        </w:rPr>
        <w:t>on Ex-surfaces, paint out the surfaces “Explosion”</w:t>
      </w:r>
      <w:r w:rsidRPr="0030360A">
        <w:rPr>
          <w:sz w:val="22"/>
          <w:szCs w:val="22"/>
          <w:lang w:val="en-US"/>
        </w:rPr>
        <w:t>.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2.5 The connection of the light housing to the ground should be done via a separate cable cord. 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>2.6 The explosion-</w:t>
      </w:r>
      <w:proofErr w:type="spellStart"/>
      <w:r w:rsidRPr="0030360A">
        <w:rPr>
          <w:sz w:val="22"/>
          <w:szCs w:val="22"/>
          <w:lang w:val="en-US"/>
        </w:rPr>
        <w:t>proofness</w:t>
      </w:r>
      <w:proofErr w:type="spellEnd"/>
      <w:r w:rsidRPr="0030360A">
        <w:rPr>
          <w:sz w:val="22"/>
          <w:szCs w:val="22"/>
          <w:lang w:val="en-US"/>
        </w:rPr>
        <w:t xml:space="preserve"> of the light is guaranteed by the encasement of the light source, the driver and the contact device inside the explosion-proof housing that prevents the penetration of explosive atmosphere inside the housing. 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>2.7 The lights are provided with the means that guarantee the explosion-</w:t>
      </w:r>
      <w:proofErr w:type="spellStart"/>
      <w:r w:rsidRPr="0030360A">
        <w:rPr>
          <w:sz w:val="22"/>
          <w:szCs w:val="22"/>
          <w:lang w:val="en-US"/>
        </w:rPr>
        <w:t>proofness</w:t>
      </w:r>
      <w:proofErr w:type="spellEnd"/>
      <w:r w:rsidRPr="0030360A">
        <w:rPr>
          <w:sz w:val="22"/>
          <w:szCs w:val="22"/>
          <w:lang w:val="en-US"/>
        </w:rPr>
        <w:t xml:space="preserve"> during the exploitation: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there</w:t>
      </w:r>
      <w:proofErr w:type="gramEnd"/>
      <w:r w:rsidRPr="0030360A">
        <w:rPr>
          <w:sz w:val="22"/>
          <w:szCs w:val="22"/>
          <w:lang w:val="en-US"/>
        </w:rPr>
        <w:t xml:space="preserve"> is the warning label: «DO </w:t>
      </w:r>
      <w:r w:rsidR="00894B90">
        <w:rPr>
          <w:sz w:val="22"/>
          <w:szCs w:val="22"/>
          <w:lang w:val="en-US"/>
        </w:rPr>
        <w:t>NOT OPEN WHILE ENERGIZED» (Pic.9</w:t>
      </w:r>
      <w:r w:rsidRPr="0030360A">
        <w:rPr>
          <w:sz w:val="22"/>
          <w:szCs w:val="22"/>
          <w:lang w:val="en-US"/>
        </w:rPr>
        <w:t>);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there</w:t>
      </w:r>
      <w:proofErr w:type="gramEnd"/>
      <w:r w:rsidRPr="0030360A">
        <w:rPr>
          <w:sz w:val="22"/>
          <w:szCs w:val="22"/>
          <w:lang w:val="en-US"/>
        </w:rPr>
        <w:t xml:space="preserve"> </w:t>
      </w:r>
      <w:r w:rsidR="00894B90">
        <w:rPr>
          <w:sz w:val="22"/>
          <w:szCs w:val="22"/>
          <w:lang w:val="en-US"/>
        </w:rPr>
        <w:t>are</w:t>
      </w:r>
      <w:r w:rsidRPr="0030360A">
        <w:rPr>
          <w:sz w:val="22"/>
          <w:szCs w:val="22"/>
          <w:lang w:val="en-US"/>
        </w:rPr>
        <w:t xml:space="preserve"> inner</w:t>
      </w:r>
      <w:r w:rsidR="00894B90">
        <w:rPr>
          <w:sz w:val="22"/>
          <w:szCs w:val="22"/>
          <w:lang w:val="en-US"/>
        </w:rPr>
        <w:t xml:space="preserve"> and outer</w:t>
      </w:r>
      <w:r w:rsidRPr="0030360A">
        <w:rPr>
          <w:sz w:val="22"/>
          <w:szCs w:val="22"/>
          <w:lang w:val="en-US"/>
        </w:rPr>
        <w:t xml:space="preserve"> ground element</w:t>
      </w:r>
      <w:r w:rsidR="00894B90">
        <w:rPr>
          <w:sz w:val="22"/>
          <w:szCs w:val="22"/>
          <w:lang w:val="en-US"/>
        </w:rPr>
        <w:t>s</w:t>
      </w:r>
      <w:r w:rsidRPr="0030360A">
        <w:rPr>
          <w:sz w:val="22"/>
          <w:szCs w:val="22"/>
          <w:lang w:val="en-US"/>
        </w:rPr>
        <w:t>, there are the ground signs nearby, the light is grounded using a separate cable cord;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the</w:t>
      </w:r>
      <w:proofErr w:type="gramEnd"/>
      <w:r w:rsidRPr="0030360A">
        <w:rPr>
          <w:sz w:val="22"/>
          <w:szCs w:val="22"/>
          <w:lang w:val="en-US"/>
        </w:rPr>
        <w:t xml:space="preserve"> protective glass is heat-resistant;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the</w:t>
      </w:r>
      <w:proofErr w:type="gramEnd"/>
      <w:r w:rsidRPr="0030360A">
        <w:rPr>
          <w:sz w:val="22"/>
          <w:szCs w:val="22"/>
          <w:lang w:val="en-US"/>
        </w:rPr>
        <w:t xml:space="preserve"> cable is thickened by the cable entry</w:t>
      </w:r>
      <w:r w:rsidR="00894B90">
        <w:rPr>
          <w:sz w:val="22"/>
          <w:szCs w:val="22"/>
          <w:lang w:val="en-US"/>
        </w:rPr>
        <w:t xml:space="preserve"> (pic.6)</w:t>
      </w:r>
      <w:r w:rsidRPr="0030360A">
        <w:rPr>
          <w:sz w:val="22"/>
          <w:szCs w:val="22"/>
          <w:lang w:val="en-US"/>
        </w:rPr>
        <w:t>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IP up to IEC 529 is not worse than IP65. 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2.8 The light installation and the energy supply should be done in strict correspondence to the </w:t>
      </w:r>
      <w:r w:rsidR="001926B4">
        <w:rPr>
          <w:sz w:val="22"/>
          <w:szCs w:val="22"/>
          <w:lang w:val="en-US"/>
        </w:rPr>
        <w:t xml:space="preserve">chapter 3.4 OCEI (operational code for electric installations) and SI (safety instructions), “Instruction on electric equipment installation of power and lighting networks in explosive zones”, Electrical installation code </w:t>
      </w:r>
      <w:r w:rsidRPr="001926B4">
        <w:rPr>
          <w:sz w:val="22"/>
          <w:szCs w:val="22"/>
          <w:lang w:val="en-US"/>
        </w:rPr>
        <w:t>and the present manual.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>2.9 Before the installation the light should have the exterior check, a special attention should be paid to the integ</w:t>
      </w:r>
      <w:r w:rsidR="00B94C88">
        <w:rPr>
          <w:sz w:val="22"/>
          <w:szCs w:val="22"/>
          <w:lang w:val="en-US"/>
        </w:rPr>
        <w:t>rity of the housing, the glass and connections “Explosion”.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2.10 The place of the cable cords connection should be thoroughly cleaned to achieve the firm contact. 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>2.11 In the light exploitation process the maintenance personnel should pay a special attention to the condition of explosion-</w:t>
      </w:r>
      <w:proofErr w:type="spellStart"/>
      <w:r w:rsidRPr="0030360A">
        <w:rPr>
          <w:sz w:val="22"/>
          <w:szCs w:val="22"/>
          <w:lang w:val="en-US"/>
        </w:rPr>
        <w:t>proofness</w:t>
      </w:r>
      <w:proofErr w:type="spellEnd"/>
      <w:r w:rsidRPr="0030360A">
        <w:rPr>
          <w:sz w:val="22"/>
          <w:szCs w:val="22"/>
          <w:lang w:val="en-US"/>
        </w:rPr>
        <w:t xml:space="preserve"> means,</w:t>
      </w:r>
      <w:r w:rsidR="003B600E">
        <w:rPr>
          <w:sz w:val="22"/>
          <w:szCs w:val="22"/>
          <w:lang w:val="en-US"/>
        </w:rPr>
        <w:t xml:space="preserve"> that provides explosion prevention and localization inside the light, should also</w:t>
      </w:r>
      <w:r w:rsidRPr="0030360A">
        <w:rPr>
          <w:sz w:val="22"/>
          <w:szCs w:val="22"/>
          <w:lang w:val="en-US"/>
        </w:rPr>
        <w:t xml:space="preserve"> control the concentration of explosive mixture in production zones.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>2.12 Not less than once a year there should be done the light technical maintenance. To do it there should be done the following actions: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switch the power off;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clean the light and to do the exterior check;</w:t>
      </w:r>
    </w:p>
    <w:p w:rsidR="0030360A" w:rsidRDefault="003B3AC1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gramStart"/>
      <w:r>
        <w:rPr>
          <w:sz w:val="22"/>
          <w:szCs w:val="22"/>
          <w:lang w:val="en-US"/>
        </w:rPr>
        <w:t>to</w:t>
      </w:r>
      <w:proofErr w:type="gramEnd"/>
      <w:r>
        <w:rPr>
          <w:sz w:val="22"/>
          <w:szCs w:val="22"/>
          <w:lang w:val="en-US"/>
        </w:rPr>
        <w:t xml:space="preserve"> take the lid off </w:t>
      </w:r>
      <w:r w:rsidR="0030360A" w:rsidRPr="0030360A">
        <w:rPr>
          <w:sz w:val="22"/>
          <w:szCs w:val="22"/>
          <w:lang w:val="en-US"/>
        </w:rPr>
        <w:t xml:space="preserve"> and to check the contact connections including the ground elements;</w:t>
      </w:r>
    </w:p>
    <w:p w:rsidR="003B3AC1" w:rsidRPr="0030360A" w:rsidRDefault="003B3AC1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gramStart"/>
      <w:r>
        <w:rPr>
          <w:sz w:val="22"/>
          <w:szCs w:val="22"/>
          <w:lang w:val="en-US"/>
        </w:rPr>
        <w:t>to</w:t>
      </w:r>
      <w:proofErr w:type="gramEnd"/>
      <w:r>
        <w:rPr>
          <w:sz w:val="22"/>
          <w:szCs w:val="22"/>
          <w:lang w:val="en-US"/>
        </w:rPr>
        <w:t xml:space="preserve"> inspect the surfaces of “Explosion” (pic.5) (pic.7);</w:t>
      </w:r>
    </w:p>
    <w:p w:rsidR="0030360A" w:rsidRP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check the integrity of the sealing cord, to replace the sealing </w:t>
      </w:r>
      <w:r w:rsidR="00C721BE">
        <w:rPr>
          <w:sz w:val="22"/>
          <w:szCs w:val="22"/>
          <w:lang w:val="en-US"/>
        </w:rPr>
        <w:t xml:space="preserve">rings </w:t>
      </w:r>
      <w:r w:rsidRPr="0030360A">
        <w:rPr>
          <w:sz w:val="22"/>
          <w:szCs w:val="22"/>
          <w:lang w:val="en-US"/>
        </w:rPr>
        <w:t>if necessary;</w:t>
      </w:r>
    </w:p>
    <w:p w:rsidR="0030360A" w:rsidRDefault="0030360A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30360A">
        <w:rPr>
          <w:sz w:val="22"/>
          <w:szCs w:val="22"/>
          <w:lang w:val="en-US"/>
        </w:rPr>
        <w:t xml:space="preserve">- </w:t>
      </w:r>
      <w:proofErr w:type="gramStart"/>
      <w:r w:rsidRPr="0030360A">
        <w:rPr>
          <w:sz w:val="22"/>
          <w:szCs w:val="22"/>
          <w:lang w:val="en-US"/>
        </w:rPr>
        <w:t>to</w:t>
      </w:r>
      <w:proofErr w:type="gramEnd"/>
      <w:r w:rsidRPr="0030360A">
        <w:rPr>
          <w:sz w:val="22"/>
          <w:szCs w:val="22"/>
          <w:lang w:val="en-US"/>
        </w:rPr>
        <w:t xml:space="preserve"> assemble the light in the diverse order.</w:t>
      </w:r>
    </w:p>
    <w:p w:rsidR="00BF78FE" w:rsidRDefault="00BF78FE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BF78FE" w:rsidRDefault="00BF78FE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BF78FE" w:rsidRDefault="00BF78FE" w:rsidP="0030360A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DF3A90" w:rsidRDefault="009B086F" w:rsidP="00050F59">
      <w:pPr>
        <w:ind w:firstLine="397"/>
        <w:jc w:val="both"/>
        <w:rPr>
          <w:sz w:val="28"/>
          <w:lang w:val="en-US"/>
        </w:rPr>
      </w:pPr>
      <w:r w:rsidRPr="009B086F">
        <w:rPr>
          <w:sz w:val="28"/>
          <w:lang w:val="en-US"/>
        </w:rPr>
        <w:drawing>
          <wp:inline distT="0" distB="0" distL="0" distR="0">
            <wp:extent cx="4432353" cy="3240000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5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6F" w:rsidRP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9B086F">
        <w:rPr>
          <w:sz w:val="22"/>
          <w:szCs w:val="22"/>
          <w:lang w:val="en-US"/>
        </w:rPr>
        <w:t>Pic.2</w:t>
      </w:r>
    </w:p>
    <w:p w:rsidR="006F478F" w:rsidRDefault="006F478F" w:rsidP="00816BE9">
      <w:pPr>
        <w:rPr>
          <w:lang w:val="en-US"/>
        </w:rPr>
      </w:pPr>
    </w:p>
    <w:p w:rsidR="009B086F" w:rsidRP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9B086F">
        <w:rPr>
          <w:sz w:val="22"/>
          <w:szCs w:val="22"/>
          <w:lang w:val="en-US"/>
        </w:rPr>
        <w:drawing>
          <wp:inline distT="0" distB="0" distL="0" distR="0">
            <wp:extent cx="4837396" cy="3240000"/>
            <wp:effectExtent l="0" t="0" r="1905" b="0"/>
            <wp:docPr id="8" name="Рисунок 8" descr="C:\Users\CAHEK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HEK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9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9B086F">
        <w:rPr>
          <w:sz w:val="22"/>
          <w:szCs w:val="22"/>
          <w:lang w:val="en-US"/>
        </w:rPr>
        <w:t>Pic.3</w:t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9B086F">
        <w:rPr>
          <w:sz w:val="22"/>
          <w:szCs w:val="22"/>
          <w:lang w:val="en-US"/>
        </w:rPr>
        <w:lastRenderedPageBreak/>
        <w:drawing>
          <wp:inline distT="0" distB="0" distL="0" distR="0">
            <wp:extent cx="5940425" cy="2388011"/>
            <wp:effectExtent l="19050" t="0" r="3175" b="0"/>
            <wp:docPr id="3" name="Рисунок 3" descr="C:\Users\CAHEK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HEK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Pic.4</w:t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9B086F">
        <w:rPr>
          <w:sz w:val="22"/>
          <w:szCs w:val="22"/>
          <w:lang w:val="en-US"/>
        </w:rPr>
        <w:drawing>
          <wp:inline distT="0" distB="0" distL="0" distR="0">
            <wp:extent cx="5940425" cy="3384661"/>
            <wp:effectExtent l="19050" t="0" r="3175" b="0"/>
            <wp:docPr id="4" name="Рисунок 4" descr="C:\Users\CAHEK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HEK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Pic.5</w:t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9B086F">
        <w:rPr>
          <w:sz w:val="22"/>
          <w:szCs w:val="22"/>
          <w:lang w:val="en-US"/>
        </w:rPr>
        <w:lastRenderedPageBreak/>
        <w:drawing>
          <wp:inline distT="0" distB="0" distL="0" distR="0">
            <wp:extent cx="5940425" cy="3744836"/>
            <wp:effectExtent l="19050" t="0" r="3175" b="0"/>
            <wp:docPr id="5" name="Рисунок 5" descr="C:\Users\CAHEK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HEK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Pic.6</w:t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9B086F">
        <w:rPr>
          <w:sz w:val="22"/>
          <w:szCs w:val="22"/>
          <w:lang w:val="en-US"/>
        </w:rPr>
        <w:drawing>
          <wp:inline distT="0" distB="0" distL="0" distR="0">
            <wp:extent cx="4320000" cy="3355031"/>
            <wp:effectExtent l="0" t="0" r="4445" b="0"/>
            <wp:docPr id="6" name="Рисунок 6" descr="C:\Users\CAHEK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HEK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5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Pic.7</w:t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9B086F">
        <w:rPr>
          <w:sz w:val="22"/>
          <w:szCs w:val="22"/>
          <w:lang w:val="en-US"/>
        </w:rPr>
        <w:lastRenderedPageBreak/>
        <w:drawing>
          <wp:inline distT="0" distB="0" distL="0" distR="0">
            <wp:extent cx="5940425" cy="2069158"/>
            <wp:effectExtent l="19050" t="0" r="3175" b="0"/>
            <wp:docPr id="7" name="Рисунок 7" descr="C:\Users\CAHEK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HEK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Pic.8</w:t>
      </w: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72390</wp:posOffset>
            </wp:positionV>
            <wp:extent cx="2800350" cy="2590800"/>
            <wp:effectExtent l="19050" t="0" r="0" b="0"/>
            <wp:wrapSquare wrapText="bothSides"/>
            <wp:docPr id="22" name="Рисунок 22" descr="C:\Users\CAHEK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AHEK\Desktop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39"/>
                    <a:stretch/>
                  </pic:blipFill>
                  <pic:spPr bwMode="auto">
                    <a:xfrm>
                      <a:off x="0" y="0"/>
                      <a:ext cx="2800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67945</wp:posOffset>
            </wp:positionV>
            <wp:extent cx="1600200" cy="1219200"/>
            <wp:effectExtent l="19050" t="0" r="0" b="0"/>
            <wp:wrapSquare wrapText="bothSides"/>
            <wp:docPr id="23" name="Рисунок 23" descr="C:\Users\CAHEK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AHEK\Desktop\Новая папк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679"/>
                    <a:stretch/>
                  </pic:blipFill>
                  <pic:spPr bwMode="auto"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Pic.10</w:t>
      </w:r>
    </w:p>
    <w:p w:rsidR="009B086F" w:rsidRDefault="009B086F" w:rsidP="009B086F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Pic.9</w:t>
      </w: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A205E9" w:rsidP="009B086F">
      <w:pPr>
        <w:rPr>
          <w:sz w:val="22"/>
          <w:szCs w:val="22"/>
          <w:lang w:val="en-US"/>
        </w:rPr>
      </w:pPr>
      <w:r w:rsidRPr="00A205E9">
        <w:rPr>
          <w:sz w:val="22"/>
          <w:szCs w:val="22"/>
          <w:lang w:val="en-US"/>
        </w:rPr>
        <w:drawing>
          <wp:inline distT="0" distB="0" distL="0" distR="0">
            <wp:extent cx="4200525" cy="2486025"/>
            <wp:effectExtent l="0" t="0" r="9525" b="9525"/>
            <wp:docPr id="20" name="Рисунок 20" descr="C:\Users\CAHEK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AHEK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A205E9" w:rsidP="00A205E9">
      <w:pPr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Pic.11 </w:t>
      </w:r>
      <w:proofErr w:type="gramStart"/>
      <w:r>
        <w:rPr>
          <w:sz w:val="22"/>
          <w:szCs w:val="22"/>
          <w:lang w:val="en-US"/>
        </w:rPr>
        <w:t>-  Connection</w:t>
      </w:r>
      <w:proofErr w:type="gramEnd"/>
      <w:r>
        <w:rPr>
          <w:sz w:val="22"/>
          <w:szCs w:val="22"/>
          <w:lang w:val="en-US"/>
        </w:rPr>
        <w:t xml:space="preserve"> diagram of the driver</w:t>
      </w:r>
    </w:p>
    <w:p w:rsidR="009B086F" w:rsidRDefault="009B086F" w:rsidP="009B086F">
      <w:pPr>
        <w:rPr>
          <w:sz w:val="22"/>
          <w:szCs w:val="22"/>
          <w:lang w:val="en-US"/>
        </w:rPr>
      </w:pPr>
    </w:p>
    <w:p w:rsidR="00A205E9" w:rsidRDefault="00A205E9" w:rsidP="009B086F">
      <w:pPr>
        <w:rPr>
          <w:sz w:val="22"/>
          <w:szCs w:val="22"/>
          <w:lang w:val="en-US"/>
        </w:rPr>
      </w:pPr>
      <w:r w:rsidRPr="00A205E9">
        <w:rPr>
          <w:sz w:val="22"/>
          <w:szCs w:val="22"/>
          <w:lang w:val="en-US"/>
        </w:rPr>
        <w:lastRenderedPageBreak/>
        <w:drawing>
          <wp:inline distT="0" distB="0" distL="0" distR="0">
            <wp:extent cx="5400000" cy="5004673"/>
            <wp:effectExtent l="0" t="0" r="0" b="5715"/>
            <wp:docPr id="21" name="Рисунок 21" descr="C:\Users\CAHEK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AHEK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E9" w:rsidRPr="009B086F" w:rsidRDefault="00A205E9" w:rsidP="00A205E9">
      <w:pPr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Pic.12 – Connection diagram of the network wire</w:t>
      </w: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830335">
        <w:rPr>
          <w:b/>
          <w:sz w:val="22"/>
          <w:szCs w:val="22"/>
          <w:lang w:val="en-US"/>
        </w:rPr>
        <w:t xml:space="preserve">3 Storage and transportation 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3.1 The light should be kept packed according to GOST 23216 for the storage conditions.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3.2. Transportation of the light can be carried out by any transport at any di</w:t>
      </w:r>
      <w:r w:rsidRPr="00830335">
        <w:rPr>
          <w:sz w:val="22"/>
          <w:szCs w:val="22"/>
          <w:lang w:val="en-US"/>
        </w:rPr>
        <w:t>s</w:t>
      </w:r>
      <w:r w:rsidRPr="00830335">
        <w:rPr>
          <w:sz w:val="22"/>
          <w:szCs w:val="22"/>
          <w:lang w:val="en-US"/>
        </w:rPr>
        <w:t>tance.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3.3. When keeping and transporting the light should be protected against any</w:t>
      </w:r>
      <w:r w:rsidR="00097B0F">
        <w:rPr>
          <w:sz w:val="22"/>
          <w:szCs w:val="22"/>
          <w:lang w:val="en-US"/>
        </w:rPr>
        <w:t xml:space="preserve"> mechanic damage and</w:t>
      </w:r>
      <w:r w:rsidRPr="00830335">
        <w:rPr>
          <w:sz w:val="22"/>
          <w:szCs w:val="22"/>
          <w:lang w:val="en-US"/>
        </w:rPr>
        <w:t xml:space="preserve"> atmospheric fallout.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830335">
        <w:rPr>
          <w:b/>
          <w:sz w:val="22"/>
          <w:szCs w:val="22"/>
          <w:lang w:val="en-US"/>
        </w:rPr>
        <w:t>4 Recycling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4.1 All materials used in LED Explosion-proof light fixture of “S</w:t>
      </w:r>
      <w:r w:rsidR="00AF3FFF">
        <w:rPr>
          <w:sz w:val="22"/>
          <w:szCs w:val="22"/>
          <w:lang w:val="en-US"/>
        </w:rPr>
        <w:t>VS</w:t>
      </w:r>
      <w:r w:rsidRPr="00830335">
        <w:rPr>
          <w:sz w:val="22"/>
          <w:szCs w:val="22"/>
          <w:lang w:val="en-US"/>
        </w:rPr>
        <w:t xml:space="preserve">-220-001” type are not dangerous for people’s life and environment. On completing operation they </w:t>
      </w:r>
      <w:r w:rsidR="003C2314">
        <w:rPr>
          <w:sz w:val="22"/>
          <w:szCs w:val="22"/>
          <w:lang w:val="en-US"/>
        </w:rPr>
        <w:t xml:space="preserve">don’t have any special </w:t>
      </w:r>
      <w:r w:rsidRPr="00830335">
        <w:rPr>
          <w:sz w:val="22"/>
          <w:szCs w:val="22"/>
          <w:lang w:val="en-US"/>
        </w:rPr>
        <w:t>recycl</w:t>
      </w:r>
      <w:r w:rsidR="003C2314">
        <w:rPr>
          <w:sz w:val="22"/>
          <w:szCs w:val="22"/>
          <w:lang w:val="en-US"/>
        </w:rPr>
        <w:t>ing and can be registered as recovered materials</w:t>
      </w:r>
      <w:r w:rsidRPr="00830335">
        <w:rPr>
          <w:sz w:val="22"/>
          <w:szCs w:val="22"/>
          <w:lang w:val="en-US"/>
        </w:rPr>
        <w:t xml:space="preserve"> in accordance with the present rules. </w:t>
      </w:r>
    </w:p>
    <w:p w:rsid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D6229D" w:rsidRDefault="00D6229D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D6229D" w:rsidRDefault="00D6229D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D6229D" w:rsidRPr="00830335" w:rsidRDefault="00D6229D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830335">
        <w:rPr>
          <w:b/>
          <w:sz w:val="22"/>
          <w:szCs w:val="22"/>
          <w:lang w:val="en-US"/>
        </w:rPr>
        <w:lastRenderedPageBreak/>
        <w:t>5 Manufacturer’s Warranty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5.1 The company-manufacturer guarantees conformance of the light’s requir</w:t>
      </w:r>
      <w:r w:rsidRPr="00830335">
        <w:rPr>
          <w:sz w:val="22"/>
          <w:szCs w:val="22"/>
          <w:lang w:val="en-US"/>
        </w:rPr>
        <w:t>e</w:t>
      </w:r>
      <w:r w:rsidRPr="00830335">
        <w:rPr>
          <w:sz w:val="22"/>
          <w:szCs w:val="22"/>
          <w:lang w:val="en-US"/>
        </w:rPr>
        <w:t>ments to technical specifications and normal operating within 5 years if the customer meets requirements of transportation rules, storage, installation and operating rules.</w:t>
      </w:r>
    </w:p>
    <w:p w:rsidR="00830335" w:rsidRPr="00830335" w:rsidRDefault="00747530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5.2</w:t>
      </w:r>
      <w:r w:rsidR="00830335" w:rsidRPr="00830335">
        <w:rPr>
          <w:sz w:val="22"/>
          <w:szCs w:val="22"/>
          <w:lang w:val="en-US"/>
        </w:rPr>
        <w:t xml:space="preserve"> Within the warranty period damaged lights should be changed charge free by the manufacture at the conditions of observing installation and operating rules by the customer.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830335">
        <w:rPr>
          <w:b/>
          <w:sz w:val="22"/>
          <w:szCs w:val="22"/>
          <w:lang w:val="en-US"/>
        </w:rPr>
        <w:t>6 Reclamation data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6.1. The manufacturer should be laid reclamation claims in case of discovering damages that may lead to the breakdown of LED Explosion-proof light fixture of “S</w:t>
      </w:r>
      <w:r w:rsidR="00747530">
        <w:rPr>
          <w:sz w:val="22"/>
          <w:szCs w:val="22"/>
          <w:lang w:val="en-US"/>
        </w:rPr>
        <w:t>VS</w:t>
      </w:r>
      <w:r w:rsidRPr="00830335">
        <w:rPr>
          <w:sz w:val="22"/>
          <w:szCs w:val="22"/>
          <w:lang w:val="en-US"/>
        </w:rPr>
        <w:t xml:space="preserve">-220-001” type before the warranty expiration.  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The manufacturer’s address: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proofErr w:type="gramStart"/>
      <w:r w:rsidRPr="00830335">
        <w:rPr>
          <w:sz w:val="22"/>
          <w:szCs w:val="22"/>
          <w:lang w:val="en-US"/>
        </w:rPr>
        <w:t xml:space="preserve">19, </w:t>
      </w:r>
      <w:proofErr w:type="spellStart"/>
      <w:r w:rsidRPr="00830335">
        <w:rPr>
          <w:sz w:val="22"/>
          <w:szCs w:val="22"/>
          <w:lang w:val="en-US"/>
        </w:rPr>
        <w:t>Leskova</w:t>
      </w:r>
      <w:proofErr w:type="spellEnd"/>
      <w:r w:rsidRPr="00830335">
        <w:rPr>
          <w:sz w:val="22"/>
          <w:szCs w:val="22"/>
          <w:lang w:val="en-US"/>
        </w:rPr>
        <w:t xml:space="preserve"> str., Orel, 302040, RUSSIA, JSC “Proton”.</w:t>
      </w:r>
      <w:proofErr w:type="gramEnd"/>
    </w:p>
    <w:p w:rsidR="00830335" w:rsidRPr="00830335" w:rsidRDefault="00747530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6. 2</w:t>
      </w:r>
      <w:r w:rsidR="00830335" w:rsidRPr="00830335">
        <w:rPr>
          <w:sz w:val="22"/>
          <w:szCs w:val="22"/>
          <w:lang w:val="en-US"/>
        </w:rPr>
        <w:t xml:space="preserve"> </w:t>
      </w:r>
      <w:proofErr w:type="gramStart"/>
      <w:r w:rsidR="00830335" w:rsidRPr="00830335">
        <w:rPr>
          <w:sz w:val="22"/>
          <w:szCs w:val="22"/>
          <w:lang w:val="en-US"/>
        </w:rPr>
        <w:t>In</w:t>
      </w:r>
      <w:proofErr w:type="gramEnd"/>
      <w:r w:rsidR="00830335" w:rsidRPr="00830335">
        <w:rPr>
          <w:sz w:val="22"/>
          <w:szCs w:val="22"/>
          <w:lang w:val="en-US"/>
        </w:rPr>
        <w:t xml:space="preserve"> reclamation there should be specified: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proofErr w:type="gramStart"/>
      <w:r w:rsidRPr="00830335">
        <w:rPr>
          <w:sz w:val="22"/>
          <w:szCs w:val="22"/>
          <w:lang w:val="en-US"/>
        </w:rPr>
        <w:t>the</w:t>
      </w:r>
      <w:proofErr w:type="gramEnd"/>
      <w:r w:rsidRPr="00830335">
        <w:rPr>
          <w:sz w:val="22"/>
          <w:szCs w:val="22"/>
          <w:lang w:val="en-US"/>
        </w:rPr>
        <w:t xml:space="preserve"> light brand, damages, conditions at which they are discovered, the whole operation period.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There should be attached a copy of the payment document for the light.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b/>
          <w:sz w:val="22"/>
          <w:szCs w:val="22"/>
          <w:lang w:val="en-US"/>
        </w:rPr>
      </w:pPr>
      <w:r w:rsidRPr="00830335">
        <w:rPr>
          <w:b/>
          <w:sz w:val="22"/>
          <w:szCs w:val="22"/>
          <w:lang w:val="en-US"/>
        </w:rPr>
        <w:t>7 Acceptance Certificate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 xml:space="preserve">7.1 LED Explosion-proof </w:t>
      </w:r>
      <w:r w:rsidR="00747530">
        <w:rPr>
          <w:sz w:val="22"/>
          <w:szCs w:val="22"/>
          <w:lang w:val="en-US"/>
        </w:rPr>
        <w:t>light fixture of “SVS</w:t>
      </w:r>
      <w:r w:rsidRPr="00830335">
        <w:rPr>
          <w:sz w:val="22"/>
          <w:szCs w:val="22"/>
          <w:lang w:val="en-US"/>
        </w:rPr>
        <w:t>-220-001” type is manufactured and approved in accordance with the compulsive State standards requirements, the present technical specifications TS 3461–018–41677105–2016  and approved to be suitable for the operation.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Placeholders QCD stamp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________________________________</w:t>
      </w:r>
    </w:p>
    <w:p w:rsidR="00830335" w:rsidRPr="00830335" w:rsidRDefault="00830335" w:rsidP="00830335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</w:p>
    <w:p w:rsidR="00830335" w:rsidRPr="00830335" w:rsidRDefault="00830335" w:rsidP="00830335">
      <w:pPr>
        <w:tabs>
          <w:tab w:val="left" w:pos="3330"/>
        </w:tabs>
        <w:spacing w:line="360" w:lineRule="auto"/>
        <w:jc w:val="center"/>
        <w:rPr>
          <w:sz w:val="22"/>
          <w:szCs w:val="22"/>
          <w:lang w:val="en-US"/>
        </w:rPr>
      </w:pPr>
      <w:r w:rsidRPr="00830335">
        <w:rPr>
          <w:sz w:val="22"/>
          <w:szCs w:val="22"/>
          <w:lang w:val="en-US"/>
        </w:rPr>
        <w:t>Date</w:t>
      </w:r>
    </w:p>
    <w:p w:rsidR="009B086F" w:rsidRPr="009B086F" w:rsidRDefault="009B086F" w:rsidP="00830335">
      <w:pPr>
        <w:tabs>
          <w:tab w:val="left" w:pos="3330"/>
        </w:tabs>
        <w:spacing w:line="360" w:lineRule="auto"/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p w:rsidR="009B086F" w:rsidRDefault="009B086F" w:rsidP="009B086F">
      <w:pPr>
        <w:rPr>
          <w:sz w:val="22"/>
          <w:szCs w:val="22"/>
          <w:lang w:val="en-US"/>
        </w:rPr>
      </w:pPr>
    </w:p>
    <w:p w:rsidR="009B086F" w:rsidRDefault="009B086F" w:rsidP="009B086F">
      <w:pPr>
        <w:rPr>
          <w:sz w:val="22"/>
          <w:szCs w:val="22"/>
          <w:lang w:val="en-US"/>
        </w:rPr>
      </w:pPr>
    </w:p>
    <w:p w:rsidR="009B086F" w:rsidRPr="009B086F" w:rsidRDefault="009B086F" w:rsidP="009B086F">
      <w:pPr>
        <w:rPr>
          <w:sz w:val="22"/>
          <w:szCs w:val="22"/>
          <w:lang w:val="en-US"/>
        </w:rPr>
      </w:pPr>
    </w:p>
    <w:sectPr w:rsidR="009B086F" w:rsidRPr="009B086F" w:rsidSect="002E2779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8FE" w:rsidRDefault="00BF78FE" w:rsidP="00BF78FE">
      <w:r>
        <w:separator/>
      </w:r>
    </w:p>
  </w:endnote>
  <w:endnote w:type="continuationSeparator" w:id="0">
    <w:p w:rsidR="00BF78FE" w:rsidRDefault="00BF78FE" w:rsidP="00BF78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8FE" w:rsidRDefault="00BF78FE" w:rsidP="00BF78FE">
      <w:r>
        <w:separator/>
      </w:r>
    </w:p>
  </w:footnote>
  <w:footnote w:type="continuationSeparator" w:id="0">
    <w:p w:rsidR="00BF78FE" w:rsidRDefault="00BF78FE" w:rsidP="00BF78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8FE" w:rsidRPr="00BF78FE" w:rsidRDefault="00BF78FE" w:rsidP="00BF78FE">
    <w:pPr>
      <w:pStyle w:val="a5"/>
      <w:jc w:val="right"/>
      <w:rPr>
        <w:lang w:val="en-US"/>
      </w:rPr>
    </w:pPr>
    <w:r>
      <w:rPr>
        <w:lang w:val="en-US"/>
      </w:rPr>
      <w:t>KENS.676116.002 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B3841"/>
    <w:multiLevelType w:val="hybridMultilevel"/>
    <w:tmpl w:val="9E384C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031"/>
    <w:rsid w:val="0002455A"/>
    <w:rsid w:val="00050F59"/>
    <w:rsid w:val="000623DA"/>
    <w:rsid w:val="00071FA1"/>
    <w:rsid w:val="00076031"/>
    <w:rsid w:val="000950FA"/>
    <w:rsid w:val="00097B0F"/>
    <w:rsid w:val="000F1BC7"/>
    <w:rsid w:val="00186F1B"/>
    <w:rsid w:val="001926B4"/>
    <w:rsid w:val="001A10C8"/>
    <w:rsid w:val="001E49E5"/>
    <w:rsid w:val="002A3D7A"/>
    <w:rsid w:val="002B266F"/>
    <w:rsid w:val="002E2779"/>
    <w:rsid w:val="0030360A"/>
    <w:rsid w:val="003B3AC1"/>
    <w:rsid w:val="003B600E"/>
    <w:rsid w:val="003C2314"/>
    <w:rsid w:val="003F153B"/>
    <w:rsid w:val="004175E1"/>
    <w:rsid w:val="00492398"/>
    <w:rsid w:val="005602B1"/>
    <w:rsid w:val="00680440"/>
    <w:rsid w:val="00687CBA"/>
    <w:rsid w:val="006F2B34"/>
    <w:rsid w:val="006F478F"/>
    <w:rsid w:val="007257FE"/>
    <w:rsid w:val="00747530"/>
    <w:rsid w:val="00750CE6"/>
    <w:rsid w:val="007D2FFF"/>
    <w:rsid w:val="00816BE9"/>
    <w:rsid w:val="00830335"/>
    <w:rsid w:val="00842DFF"/>
    <w:rsid w:val="00864015"/>
    <w:rsid w:val="00891746"/>
    <w:rsid w:val="00894B90"/>
    <w:rsid w:val="008A429D"/>
    <w:rsid w:val="008D4E8C"/>
    <w:rsid w:val="009001B9"/>
    <w:rsid w:val="0097359D"/>
    <w:rsid w:val="009B086F"/>
    <w:rsid w:val="009E25C4"/>
    <w:rsid w:val="00A205E9"/>
    <w:rsid w:val="00AA423B"/>
    <w:rsid w:val="00AF3FFF"/>
    <w:rsid w:val="00B02100"/>
    <w:rsid w:val="00B13761"/>
    <w:rsid w:val="00B32186"/>
    <w:rsid w:val="00B4455D"/>
    <w:rsid w:val="00B51803"/>
    <w:rsid w:val="00B94C88"/>
    <w:rsid w:val="00BF78FE"/>
    <w:rsid w:val="00C721BE"/>
    <w:rsid w:val="00C814F7"/>
    <w:rsid w:val="00CE29A1"/>
    <w:rsid w:val="00CF3C9D"/>
    <w:rsid w:val="00D3375C"/>
    <w:rsid w:val="00D432EE"/>
    <w:rsid w:val="00D6229D"/>
    <w:rsid w:val="00DD072C"/>
    <w:rsid w:val="00DF3A90"/>
    <w:rsid w:val="00E0568A"/>
    <w:rsid w:val="00E115AD"/>
    <w:rsid w:val="00F001E8"/>
    <w:rsid w:val="00F12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76031"/>
    <w:pPr>
      <w:ind w:firstLine="720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0760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2B266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2B2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2B26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B2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50CE6"/>
    <w:pPr>
      <w:ind w:left="720"/>
      <w:contextualSpacing/>
    </w:pPr>
  </w:style>
  <w:style w:type="character" w:styleId="a8">
    <w:name w:val="Strong"/>
    <w:basedOn w:val="a0"/>
    <w:uiPriority w:val="22"/>
    <w:qFormat/>
    <w:rsid w:val="001A10C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F2B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2B34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16B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semiHidden/>
    <w:unhideWhenUsed/>
    <w:rsid w:val="00BF78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F78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gubina0018</dc:creator>
  <cp:keywords/>
  <dc:description/>
  <cp:lastModifiedBy>gubina0018</cp:lastModifiedBy>
  <cp:revision>56</cp:revision>
  <dcterms:created xsi:type="dcterms:W3CDTF">2019-04-23T09:21:00Z</dcterms:created>
  <dcterms:modified xsi:type="dcterms:W3CDTF">2019-04-25T08:54:00Z</dcterms:modified>
</cp:coreProperties>
</file>